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78" w:rsidRDefault="00646378">
      <w:pPr>
        <w:rPr>
          <w:sz w:val="36"/>
        </w:rPr>
      </w:pPr>
      <w:bookmarkStart w:id="0" w:name="OLE_LINK1"/>
      <w:bookmarkStart w:id="1" w:name="OLE_LINK2"/>
      <w:bookmarkStart w:id="2" w:name="_GoBack"/>
    </w:p>
    <w:p w:rsidR="00531CD1" w:rsidRDefault="00646378">
      <w:pPr>
        <w:rPr>
          <w:sz w:val="36"/>
        </w:rPr>
      </w:pPr>
      <w:r w:rsidRPr="00646378">
        <w:rPr>
          <w:sz w:val="36"/>
        </w:rPr>
        <w:t xml:space="preserve">Erfaringer så </w:t>
      </w:r>
      <w:r>
        <w:rPr>
          <w:sz w:val="36"/>
        </w:rPr>
        <w:t xml:space="preserve">langt med </w:t>
      </w:r>
      <w:proofErr w:type="spellStart"/>
      <w:r w:rsidR="00B27FCF">
        <w:rPr>
          <w:sz w:val="36"/>
        </w:rPr>
        <w:t>covid</w:t>
      </w:r>
      <w:proofErr w:type="spellEnd"/>
      <w:r w:rsidR="00B27FCF">
        <w:rPr>
          <w:sz w:val="36"/>
        </w:rPr>
        <w:t xml:space="preserve"> -19 intensivpasienter.</w:t>
      </w:r>
    </w:p>
    <w:p w:rsidR="00646378" w:rsidRPr="00646378" w:rsidRDefault="00646378" w:rsidP="00646378">
      <w:pPr>
        <w:pStyle w:val="Listeavsnitt"/>
        <w:numPr>
          <w:ilvl w:val="0"/>
          <w:numId w:val="1"/>
        </w:numPr>
        <w:rPr>
          <w:sz w:val="28"/>
        </w:rPr>
      </w:pPr>
      <w:r w:rsidRPr="00646378">
        <w:rPr>
          <w:sz w:val="28"/>
        </w:rPr>
        <w:t>Utfordringer med ventrikkelretensjon</w:t>
      </w:r>
    </w:p>
    <w:p w:rsidR="00646378" w:rsidRDefault="00646378">
      <w:pPr>
        <w:rPr>
          <w:sz w:val="28"/>
        </w:rPr>
      </w:pPr>
      <w:r>
        <w:rPr>
          <w:sz w:val="28"/>
        </w:rPr>
        <w:t xml:space="preserve">Pasientene varierer veldig! Noen blir svært dårlig og ligger lenge </w:t>
      </w:r>
      <w:r w:rsidR="00B27FCF">
        <w:rPr>
          <w:sz w:val="28"/>
        </w:rPr>
        <w:t xml:space="preserve">på </w:t>
      </w:r>
      <w:r>
        <w:rPr>
          <w:sz w:val="28"/>
        </w:rPr>
        <w:t>intensivavdeling med behov for respiratorstøtte, andre kommer</w:t>
      </w:r>
      <w:r w:rsidR="00B27FCF">
        <w:rPr>
          <w:sz w:val="28"/>
        </w:rPr>
        <w:t xml:space="preserve"> seg raskt ila få dager. Hittil</w:t>
      </w:r>
      <w:r>
        <w:rPr>
          <w:sz w:val="28"/>
        </w:rPr>
        <w:t xml:space="preserve"> har jeg sett at de som blir «langliggere» ofte også er de hvor sondeernæring er utfordrende, da spesielt med tanke på ventrikkelretensjon. Det er vanskelig å unngå retensjon, selv ved bruk av </w:t>
      </w:r>
      <w:proofErr w:type="spellStart"/>
      <w:r>
        <w:rPr>
          <w:sz w:val="28"/>
        </w:rPr>
        <w:t>Survime</w:t>
      </w:r>
      <w:r w:rsidR="0068303D">
        <w:rPr>
          <w:sz w:val="28"/>
        </w:rPr>
        <w:t>d</w:t>
      </w:r>
      <w:proofErr w:type="spellEnd"/>
      <w:r w:rsidR="0068303D">
        <w:rPr>
          <w:sz w:val="28"/>
        </w:rPr>
        <w:t xml:space="preserve"> OPD HN, og vi forsøker </w:t>
      </w:r>
      <w:r>
        <w:rPr>
          <w:sz w:val="28"/>
        </w:rPr>
        <w:t xml:space="preserve">oss </w:t>
      </w:r>
      <w:r w:rsidR="0068303D">
        <w:rPr>
          <w:sz w:val="28"/>
        </w:rPr>
        <w:t xml:space="preserve">derfor </w:t>
      </w:r>
      <w:r>
        <w:rPr>
          <w:sz w:val="28"/>
        </w:rPr>
        <w:t>med trofisk ernæring med 10 ml/t med varierende hell.</w:t>
      </w:r>
      <w:r w:rsidR="00B27FCF">
        <w:rPr>
          <w:sz w:val="28"/>
        </w:rPr>
        <w:t xml:space="preserve"> </w:t>
      </w:r>
      <w:r w:rsidR="0068303D">
        <w:rPr>
          <w:sz w:val="28"/>
        </w:rPr>
        <w:t xml:space="preserve">Prokinetiske midler i form av </w:t>
      </w:r>
      <w:proofErr w:type="spellStart"/>
      <w:r w:rsidR="00B27FCF">
        <w:rPr>
          <w:sz w:val="28"/>
        </w:rPr>
        <w:t>Afipran</w:t>
      </w:r>
      <w:proofErr w:type="spellEnd"/>
      <w:r w:rsidR="00B27FCF">
        <w:rPr>
          <w:sz w:val="28"/>
        </w:rPr>
        <w:t xml:space="preserve">, </w:t>
      </w:r>
      <w:proofErr w:type="spellStart"/>
      <w:r w:rsidR="00B27FCF">
        <w:rPr>
          <w:sz w:val="28"/>
        </w:rPr>
        <w:t>Relistor</w:t>
      </w:r>
      <w:proofErr w:type="spellEnd"/>
      <w:r w:rsidR="00B27FCF">
        <w:rPr>
          <w:sz w:val="28"/>
        </w:rPr>
        <w:t xml:space="preserve"> og Erytromycin blir brukt med varierende hell.</w:t>
      </w:r>
    </w:p>
    <w:p w:rsidR="00B27FCF" w:rsidRPr="00E727BF" w:rsidRDefault="00B27FCF">
      <w:pPr>
        <w:rPr>
          <w:sz w:val="28"/>
        </w:rPr>
      </w:pPr>
    </w:p>
    <w:p w:rsidR="00C672D7" w:rsidRPr="00646378" w:rsidRDefault="00E727BF" w:rsidP="00646378">
      <w:pPr>
        <w:pStyle w:val="Listeavsnitt"/>
        <w:numPr>
          <w:ilvl w:val="0"/>
          <w:numId w:val="1"/>
        </w:numPr>
        <w:rPr>
          <w:sz w:val="28"/>
        </w:rPr>
      </w:pPr>
      <w:r w:rsidRPr="00646378">
        <w:rPr>
          <w:sz w:val="28"/>
        </w:rPr>
        <w:t>Risiko for underernæring/</w:t>
      </w:r>
      <w:r w:rsidR="00646378">
        <w:rPr>
          <w:sz w:val="28"/>
        </w:rPr>
        <w:t>utvikling av reernæringssyndrom</w:t>
      </w:r>
    </w:p>
    <w:p w:rsidR="00E727BF" w:rsidRDefault="00E727BF">
      <w:pPr>
        <w:rPr>
          <w:sz w:val="28"/>
        </w:rPr>
      </w:pPr>
      <w:r w:rsidRPr="00E727BF">
        <w:rPr>
          <w:sz w:val="28"/>
        </w:rPr>
        <w:t>Til tross for at flere av pasientene vi har behandlet hos oss fra tidligere er friske og relativt unge (født 1960 og senere) opplever vi at mange havner i gruppen «høy ernæringsmessig risiko» på bakgrunn av lavt matinntak før innleg</w:t>
      </w:r>
      <w:r w:rsidR="00B27FCF">
        <w:rPr>
          <w:sz w:val="28"/>
        </w:rPr>
        <w:t>gelse. Det er kjent at pasientene</w:t>
      </w:r>
      <w:r w:rsidRPr="00E727BF">
        <w:rPr>
          <w:sz w:val="28"/>
        </w:rPr>
        <w:t xml:space="preserve"> ofte kan vente litt for lenge</w:t>
      </w:r>
      <w:r>
        <w:rPr>
          <w:sz w:val="28"/>
        </w:rPr>
        <w:t xml:space="preserve"> med symptomer</w:t>
      </w:r>
      <w:r w:rsidRPr="00E727BF">
        <w:rPr>
          <w:sz w:val="28"/>
        </w:rPr>
        <w:t xml:space="preserve"> før de tar kontakt</w:t>
      </w:r>
      <w:r>
        <w:rPr>
          <w:sz w:val="28"/>
        </w:rPr>
        <w:t xml:space="preserve"> med helsevesenet, slik at tilsynelatende velernærte pasienter er i risikogruppen</w:t>
      </w:r>
      <w:r w:rsidR="00B27FCF">
        <w:rPr>
          <w:sz w:val="28"/>
        </w:rPr>
        <w:t xml:space="preserve"> på bakgrunn at lengre periode med dårlig matlyst før innleggelse</w:t>
      </w:r>
      <w:r>
        <w:rPr>
          <w:sz w:val="28"/>
        </w:rPr>
        <w:t>. Grund</w:t>
      </w:r>
      <w:r w:rsidRPr="00E727BF">
        <w:rPr>
          <w:sz w:val="28"/>
        </w:rPr>
        <w:t>ig kartlegging av matinntak før innleggelse er viktig for å fange opp dette.</w:t>
      </w:r>
    </w:p>
    <w:p w:rsidR="00B27FCF" w:rsidRDefault="00B27FCF">
      <w:pPr>
        <w:rPr>
          <w:sz w:val="28"/>
        </w:rPr>
      </w:pPr>
    </w:p>
    <w:p w:rsidR="00E727BF" w:rsidRDefault="00E727BF" w:rsidP="00646378">
      <w:pPr>
        <w:pStyle w:val="Listeavsnitt"/>
        <w:numPr>
          <w:ilvl w:val="0"/>
          <w:numId w:val="1"/>
        </w:numPr>
        <w:rPr>
          <w:sz w:val="28"/>
        </w:rPr>
      </w:pPr>
      <w:r w:rsidRPr="00646378">
        <w:rPr>
          <w:sz w:val="28"/>
        </w:rPr>
        <w:t xml:space="preserve">Utfordringer med </w:t>
      </w:r>
      <w:r w:rsidR="00646378">
        <w:rPr>
          <w:sz w:val="28"/>
        </w:rPr>
        <w:t>å nå proteinbehov</w:t>
      </w:r>
    </w:p>
    <w:p w:rsidR="00646378" w:rsidRPr="00646378" w:rsidRDefault="00646378" w:rsidP="00646378">
      <w:pPr>
        <w:rPr>
          <w:sz w:val="28"/>
        </w:rPr>
      </w:pPr>
      <w:r>
        <w:rPr>
          <w:sz w:val="28"/>
        </w:rPr>
        <w:t>Det er vanskelig å oppnå proteinbehov, da sondeernæringene som brukes (konsentrerte) ofte ikke gir nok</w:t>
      </w:r>
      <w:r w:rsidR="00B27FCF">
        <w:rPr>
          <w:sz w:val="28"/>
        </w:rPr>
        <w:t xml:space="preserve"> </w:t>
      </w:r>
      <w:proofErr w:type="spellStart"/>
      <w:r w:rsidR="00B27FCF">
        <w:rPr>
          <w:sz w:val="28"/>
        </w:rPr>
        <w:t>jmf</w:t>
      </w:r>
      <w:proofErr w:type="spellEnd"/>
      <w:r w:rsidR="00B27FCF">
        <w:rPr>
          <w:sz w:val="28"/>
        </w:rPr>
        <w:t xml:space="preserve"> behov</w:t>
      </w:r>
      <w:r>
        <w:rPr>
          <w:sz w:val="28"/>
        </w:rPr>
        <w:t xml:space="preserve">. Ved bruk av proteinpulver (benyttet </w:t>
      </w:r>
      <w:proofErr w:type="spellStart"/>
      <w:r>
        <w:rPr>
          <w:sz w:val="28"/>
        </w:rPr>
        <w:t>Fresubin</w:t>
      </w:r>
      <w:proofErr w:type="spellEnd"/>
      <w:r>
        <w:rPr>
          <w:sz w:val="28"/>
        </w:rPr>
        <w:t xml:space="preserve"> proteinpulver) i sonde ser vi økende utfordring med </w:t>
      </w:r>
      <w:proofErr w:type="gramStart"/>
      <w:r>
        <w:rPr>
          <w:sz w:val="28"/>
        </w:rPr>
        <w:t>ventrikkelretensjon</w:t>
      </w:r>
      <w:proofErr w:type="gramEnd"/>
      <w:r>
        <w:rPr>
          <w:sz w:val="28"/>
        </w:rPr>
        <w:t>. Pasienten har som regel måttet suppleres med</w:t>
      </w:r>
      <w:r w:rsidR="00B27FCF">
        <w:rPr>
          <w:sz w:val="28"/>
        </w:rPr>
        <w:t xml:space="preserve"> i.v.ernæring, har derfor brukt</w:t>
      </w:r>
      <w:r>
        <w:rPr>
          <w:sz w:val="28"/>
        </w:rPr>
        <w:t xml:space="preserve"> Vamin 18 g N/l for å gi ekstra protein. SmofKabiven </w:t>
      </w:r>
      <w:proofErr w:type="spellStart"/>
      <w:r>
        <w:rPr>
          <w:sz w:val="28"/>
        </w:rPr>
        <w:t>Extra</w:t>
      </w:r>
      <w:proofErr w:type="spellEnd"/>
      <w:r>
        <w:rPr>
          <w:sz w:val="28"/>
        </w:rPr>
        <w:t xml:space="preserve"> Nitrogen har ofte gitt for høy proteinmengde igjen. </w:t>
      </w:r>
    </w:p>
    <w:bookmarkEnd w:id="0"/>
    <w:bookmarkEnd w:id="1"/>
    <w:bookmarkEnd w:id="2"/>
    <w:p w:rsidR="00E727BF" w:rsidRPr="00E727BF" w:rsidRDefault="00E727BF">
      <w:pPr>
        <w:rPr>
          <w:sz w:val="28"/>
        </w:rPr>
      </w:pPr>
      <w:r w:rsidRPr="00E727BF">
        <w:rPr>
          <w:sz w:val="28"/>
        </w:rPr>
        <w:t xml:space="preserve"> </w:t>
      </w:r>
    </w:p>
    <w:sectPr w:rsidR="00E727BF" w:rsidRPr="00E727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78" w:rsidRDefault="00646378" w:rsidP="00646378">
      <w:pPr>
        <w:spacing w:after="0" w:line="240" w:lineRule="auto"/>
      </w:pPr>
      <w:r>
        <w:separator/>
      </w:r>
    </w:p>
  </w:endnote>
  <w:endnote w:type="continuationSeparator" w:id="0">
    <w:p w:rsidR="00646378" w:rsidRDefault="00646378" w:rsidP="0064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78" w:rsidRDefault="00646378" w:rsidP="00646378">
      <w:pPr>
        <w:spacing w:after="0" w:line="240" w:lineRule="auto"/>
      </w:pPr>
      <w:r>
        <w:separator/>
      </w:r>
    </w:p>
  </w:footnote>
  <w:footnote w:type="continuationSeparator" w:id="0">
    <w:p w:rsidR="00646378" w:rsidRDefault="00646378" w:rsidP="0064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78" w:rsidRDefault="00646378">
    <w:pPr>
      <w:pStyle w:val="Topptekst"/>
    </w:pPr>
    <w:r>
      <w:t>Oslo, 2.april 20</w:t>
    </w:r>
  </w:p>
  <w:p w:rsidR="00646378" w:rsidRDefault="00646378">
    <w:pPr>
      <w:pStyle w:val="Topptekst"/>
    </w:pPr>
    <w:r>
      <w:t xml:space="preserve">Christine Toft                                                                   </w:t>
    </w:r>
  </w:p>
  <w:p w:rsidR="00646378" w:rsidRDefault="0064637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B26D2"/>
    <w:multiLevelType w:val="hybridMultilevel"/>
    <w:tmpl w:val="857EB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2D7"/>
    <w:rsid w:val="00531CD1"/>
    <w:rsid w:val="00646378"/>
    <w:rsid w:val="0068303D"/>
    <w:rsid w:val="00AA6137"/>
    <w:rsid w:val="00B27FCF"/>
    <w:rsid w:val="00C672D7"/>
    <w:rsid w:val="00E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AB650-B3CD-4936-9A94-0AD527E9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378"/>
  </w:style>
  <w:style w:type="paragraph" w:styleId="Bunntekst">
    <w:name w:val="footer"/>
    <w:basedOn w:val="Normal"/>
    <w:link w:val="BunntekstTegn"/>
    <w:uiPriority w:val="99"/>
    <w:unhideWhenUsed/>
    <w:rsid w:val="0064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378"/>
  </w:style>
  <w:style w:type="paragraph" w:styleId="Listeavsnitt">
    <w:name w:val="List Paragraph"/>
    <w:basedOn w:val="Normal"/>
    <w:uiPriority w:val="34"/>
    <w:qFormat/>
    <w:rsid w:val="0064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9698460</Template>
  <TotalTime>73</TotalTime>
  <Pages>1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Lovisenberg Diakonale Sykehus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Toft</dc:creator>
  <cp:keywords/>
  <dc:description/>
  <cp:lastModifiedBy>Christine Toft</cp:lastModifiedBy>
  <cp:revision>4</cp:revision>
  <dcterms:created xsi:type="dcterms:W3CDTF">2020-04-01T14:01:00Z</dcterms:created>
  <dcterms:modified xsi:type="dcterms:W3CDTF">2020-04-03T09:20:00Z</dcterms:modified>
</cp:coreProperties>
</file>