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0943" w14:textId="77777777" w:rsidR="00556D47" w:rsidRDefault="00A83719" w:rsidP="005C53D7">
      <w:pPr>
        <w:pStyle w:val="Overskrift1"/>
        <w:spacing w:before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OLE_LINK25"/>
      <w:r>
        <w:rPr>
          <w:rFonts w:asciiTheme="minorHAnsi" w:hAnsiTheme="minorHAnsi" w:cstheme="minorHAnsi"/>
          <w:b/>
          <w:color w:val="auto"/>
          <w:sz w:val="28"/>
          <w:szCs w:val="28"/>
        </w:rPr>
        <w:t>E</w:t>
      </w:r>
      <w:r w:rsidR="0088277B" w:rsidRPr="00E636CC">
        <w:rPr>
          <w:rFonts w:asciiTheme="minorHAnsi" w:hAnsiTheme="minorHAnsi" w:cstheme="minorHAnsi"/>
          <w:b/>
          <w:color w:val="auto"/>
          <w:sz w:val="28"/>
          <w:szCs w:val="28"/>
        </w:rPr>
        <w:t xml:space="preserve">rnæring hos voksne intensivpasienter med </w:t>
      </w:r>
      <w:r w:rsidR="0088277B" w:rsidRPr="009B023C">
        <w:rPr>
          <w:rFonts w:asciiTheme="minorHAnsi" w:hAnsiTheme="minorHAnsi" w:cstheme="minorHAnsi"/>
          <w:b/>
          <w:color w:val="FF0000"/>
          <w:sz w:val="28"/>
          <w:szCs w:val="28"/>
        </w:rPr>
        <w:t>bekreftet COVID-19</w:t>
      </w:r>
      <w:r w:rsidR="003F7C7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23EF084D" w14:textId="482F358B" w:rsidR="0088277B" w:rsidRPr="009B023C" w:rsidRDefault="003F7C7E" w:rsidP="005C53D7">
      <w:pPr>
        <w:pStyle w:val="Overskrift1"/>
        <w:spacing w:before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F7C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med assosiert </w:t>
      </w:r>
      <w:r w:rsidR="00BF19A6">
        <w:rPr>
          <w:rFonts w:asciiTheme="minorHAnsi" w:hAnsiTheme="minorHAnsi" w:cstheme="minorHAnsi"/>
          <w:b/>
          <w:color w:val="auto"/>
          <w:sz w:val="28"/>
          <w:szCs w:val="28"/>
        </w:rPr>
        <w:t xml:space="preserve">alvorlig </w:t>
      </w:r>
      <w:r w:rsidRPr="003F7C7E">
        <w:rPr>
          <w:rFonts w:asciiTheme="minorHAnsi" w:hAnsiTheme="minorHAnsi" w:cstheme="minorHAnsi"/>
          <w:b/>
          <w:color w:val="auto"/>
          <w:sz w:val="28"/>
          <w:szCs w:val="28"/>
        </w:rPr>
        <w:t>respirasjonssvikt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04C51">
        <w:rPr>
          <w:rFonts w:asciiTheme="minorHAnsi" w:hAnsiTheme="minorHAnsi" w:cstheme="minorHAnsi"/>
          <w:b/>
          <w:color w:val="FF0000"/>
          <w:sz w:val="28"/>
          <w:szCs w:val="28"/>
        </w:rPr>
        <w:t>(ARDS)</w:t>
      </w:r>
    </w:p>
    <w:p w14:paraId="241E3662" w14:textId="77777777" w:rsidR="002D01FE" w:rsidRPr="0078067A" w:rsidRDefault="002D01FE" w:rsidP="0088277B">
      <w:pPr>
        <w:spacing w:after="0" w:line="240" w:lineRule="auto"/>
        <w:rPr>
          <w:rFonts w:ascii="Calibri" w:eastAsia="Calibri" w:hAnsi="Calibri" w:cs="Times New Roman"/>
          <w:b/>
          <w:noProof/>
          <w:sz w:val="16"/>
          <w:szCs w:val="16"/>
          <w:lang w:eastAsia="nb-NO"/>
        </w:rPr>
      </w:pPr>
    </w:p>
    <w:p w14:paraId="36192139" w14:textId="23504D6F" w:rsidR="00157DC4" w:rsidRDefault="00157DC4" w:rsidP="0078067A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bookmarkStart w:id="1" w:name="OLE_LINK8"/>
      <w:bookmarkStart w:id="2" w:name="OLE_LINK9"/>
      <w:r w:rsidRPr="0005755D">
        <w:rPr>
          <w:rFonts w:ascii="Calibri" w:eastAsia="Calibri" w:hAnsi="Calibri" w:cs="Times New Roman"/>
          <w:b/>
          <w:noProof/>
          <w:lang w:eastAsia="nb-NO"/>
        </w:rPr>
        <w:t>ARDS</w:t>
      </w:r>
      <w:r w:rsidRPr="00157DC4">
        <w:rPr>
          <w:rFonts w:ascii="Calibri" w:eastAsia="Calibri" w:hAnsi="Calibri" w:cs="Times New Roman"/>
          <w:noProof/>
          <w:lang w:eastAsia="nb-NO"/>
        </w:rPr>
        <w:t xml:space="preserve"> kan oppstå som komplikasjon ved alvorlig COVID-19. </w:t>
      </w:r>
    </w:p>
    <w:p w14:paraId="521A902F" w14:textId="07D64305" w:rsidR="006D0A48" w:rsidRPr="006D0A48" w:rsidRDefault="00F9511E" w:rsidP="0078067A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>
        <w:rPr>
          <w:rFonts w:ascii="Calibri" w:eastAsia="Calibri" w:hAnsi="Calibri" w:cs="Times New Roman"/>
          <w:b/>
          <w:noProof/>
          <w:color w:val="FF0000"/>
          <w:lang w:eastAsia="nb-NO"/>
        </w:rPr>
        <w:t>Mål:</w:t>
      </w:r>
      <w:r>
        <w:rPr>
          <w:rFonts w:ascii="Calibri" w:eastAsia="Calibri" w:hAnsi="Calibri" w:cs="Times New Roman"/>
          <w:noProof/>
          <w:lang w:eastAsia="nb-NO"/>
        </w:rPr>
        <w:t xml:space="preserve"> </w:t>
      </w:r>
      <w:r w:rsidRPr="00FD720F">
        <w:rPr>
          <w:rFonts w:ascii="Calibri" w:eastAsia="Calibri" w:hAnsi="Calibri" w:cs="Times New Roman"/>
          <w:b/>
          <w:noProof/>
          <w:color w:val="2F5496"/>
          <w:lang w:eastAsia="nb-NO"/>
        </w:rPr>
        <w:t>Redusere</w:t>
      </w:r>
      <w:r w:rsidRPr="00FD720F">
        <w:rPr>
          <w:rFonts w:ascii="Calibri" w:eastAsia="Calibri" w:hAnsi="Calibri" w:cs="Times New Roman"/>
          <w:noProof/>
          <w:color w:val="2F5496"/>
          <w:lang w:eastAsia="nb-NO"/>
        </w:rPr>
        <w:t xml:space="preserve"> </w:t>
      </w:r>
      <w:r>
        <w:rPr>
          <w:rFonts w:ascii="Calibri" w:eastAsia="Calibri" w:hAnsi="Calibri" w:cs="Times New Roman"/>
          <w:noProof/>
          <w:lang w:eastAsia="nb-NO"/>
        </w:rPr>
        <w:t>ekstravaskulært lungevann</w:t>
      </w:r>
    </w:p>
    <w:p w14:paraId="2514236D" w14:textId="77777777" w:rsidR="00172610" w:rsidRDefault="00157DC4" w:rsidP="00172610">
      <w:pPr>
        <w:pStyle w:val="Listeavsnitt"/>
        <w:numPr>
          <w:ilvl w:val="1"/>
          <w:numId w:val="10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05755D">
        <w:rPr>
          <w:rFonts w:ascii="Calibri" w:eastAsia="Calibri" w:hAnsi="Calibri" w:cs="Times New Roman"/>
          <w:b/>
          <w:noProof/>
          <w:color w:val="FF0000"/>
          <w:lang w:eastAsia="nb-NO"/>
        </w:rPr>
        <w:t>Restriktiv</w:t>
      </w:r>
      <w:r w:rsidRPr="00157DC4">
        <w:rPr>
          <w:rFonts w:ascii="Calibri" w:eastAsia="Calibri" w:hAnsi="Calibri" w:cs="Times New Roman"/>
          <w:noProof/>
          <w:lang w:eastAsia="nb-NO"/>
        </w:rPr>
        <w:t xml:space="preserve"> væsketilførsel</w:t>
      </w:r>
      <w:r w:rsidR="00BC2C36">
        <w:rPr>
          <w:rFonts w:ascii="Calibri" w:eastAsia="Calibri" w:hAnsi="Calibri" w:cs="Times New Roman"/>
          <w:noProof/>
          <w:lang w:eastAsia="nb-NO"/>
        </w:rPr>
        <w:t xml:space="preserve"> </w:t>
      </w:r>
      <w:bookmarkEnd w:id="1"/>
      <w:bookmarkEnd w:id="2"/>
    </w:p>
    <w:p w14:paraId="4526B769" w14:textId="109FC70C" w:rsidR="00172610" w:rsidRPr="00172610" w:rsidRDefault="006D0A48" w:rsidP="00172610">
      <w:pPr>
        <w:pStyle w:val="Listeavsnitt"/>
        <w:numPr>
          <w:ilvl w:val="1"/>
          <w:numId w:val="10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172610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Unngå </w:t>
      </w:r>
      <w:r w:rsidRPr="00172610">
        <w:rPr>
          <w:rFonts w:ascii="Calibri" w:eastAsia="Calibri" w:hAnsi="Calibri" w:cs="Times New Roman"/>
          <w:bCs/>
          <w:noProof/>
          <w:lang w:eastAsia="nb-NO"/>
        </w:rPr>
        <w:t>overernæring</w:t>
      </w:r>
      <w:r w:rsidR="00172610" w:rsidRPr="00172610">
        <w:t xml:space="preserve"> </w:t>
      </w:r>
      <w:r w:rsidR="00172610" w:rsidRPr="00172610">
        <w:rPr>
          <w:rFonts w:ascii="Calibri" w:eastAsia="Calibri" w:hAnsi="Calibri" w:cs="Times New Roman"/>
          <w:bCs/>
          <w:noProof/>
          <w:lang w:eastAsia="nb-NO"/>
        </w:rPr>
        <w:t xml:space="preserve">så vel som underernæring </w:t>
      </w:r>
    </w:p>
    <w:p w14:paraId="023BE512" w14:textId="79570DAF" w:rsidR="0088277B" w:rsidRPr="00172610" w:rsidRDefault="009975B3" w:rsidP="00172610">
      <w:pPr>
        <w:spacing w:after="0" w:line="240" w:lineRule="auto"/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</w:pPr>
      <w:r w:rsidRPr="00172610"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  <w:t>Enteral ernæring</w:t>
      </w:r>
    </w:p>
    <w:p w14:paraId="0CE705DF" w14:textId="5F485F10" w:rsidR="0088277B" w:rsidRPr="009B7AF0" w:rsidRDefault="0005755D" w:rsidP="009B7AF0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>
        <w:rPr>
          <w:rFonts w:ascii="Calibri" w:eastAsia="Calibri" w:hAnsi="Calibri" w:cs="Times New Roman"/>
          <w:noProof/>
          <w:lang w:eastAsia="nb-NO"/>
        </w:rPr>
        <w:t>Tidlig EN</w:t>
      </w:r>
      <w:r w:rsidR="0088277B" w:rsidRPr="00150A46">
        <w:rPr>
          <w:rFonts w:ascii="Calibri" w:eastAsia="Calibri" w:hAnsi="Calibri" w:cs="Times New Roman"/>
          <w:noProof/>
          <w:lang w:eastAsia="nb-NO"/>
        </w:rPr>
        <w:t xml:space="preserve"> bør brukes </w:t>
      </w:r>
      <w:r w:rsidR="0088277B" w:rsidRPr="006D0A48">
        <w:rPr>
          <w:rFonts w:ascii="Calibri" w:eastAsia="Calibri" w:hAnsi="Calibri" w:cs="Times New Roman"/>
          <w:b/>
          <w:noProof/>
          <w:color w:val="2F5496"/>
          <w:lang w:eastAsia="nb-NO"/>
        </w:rPr>
        <w:t>fremfor</w:t>
      </w:r>
      <w:r w:rsidR="0088277B" w:rsidRPr="006D0A48">
        <w:rPr>
          <w:rFonts w:ascii="Calibri" w:eastAsia="Calibri" w:hAnsi="Calibri" w:cs="Times New Roman"/>
          <w:noProof/>
          <w:color w:val="2F5496"/>
          <w:lang w:eastAsia="nb-NO"/>
        </w:rPr>
        <w:t xml:space="preserve"> </w:t>
      </w:r>
      <w:r w:rsidR="0088277B" w:rsidRPr="00150A46">
        <w:rPr>
          <w:rFonts w:ascii="Calibri" w:eastAsia="Calibri" w:hAnsi="Calibri" w:cs="Times New Roman"/>
          <w:noProof/>
          <w:lang w:eastAsia="nb-NO"/>
        </w:rPr>
        <w:t>parenteral ernæring (PN) hvor GI-kanalen</w:t>
      </w:r>
      <w:r w:rsidR="0088277B">
        <w:rPr>
          <w:rFonts w:ascii="Calibri" w:eastAsia="Calibri" w:hAnsi="Calibri" w:cs="Times New Roman"/>
          <w:noProof/>
          <w:lang w:eastAsia="nb-NO"/>
        </w:rPr>
        <w:t xml:space="preserve"> </w:t>
      </w:r>
      <w:r w:rsidR="0088277B" w:rsidRPr="00150A46">
        <w:rPr>
          <w:rFonts w:ascii="Calibri" w:eastAsia="Calibri" w:hAnsi="Calibri" w:cs="Times New Roman"/>
          <w:noProof/>
          <w:lang w:eastAsia="nb-NO"/>
        </w:rPr>
        <w:t xml:space="preserve">er funksjonell og tilgjengelig. </w:t>
      </w:r>
      <w:r w:rsidR="0088277B" w:rsidRPr="009B7AF0">
        <w:rPr>
          <w:rFonts w:ascii="Calibri" w:eastAsia="Calibri" w:hAnsi="Calibri" w:cs="Times New Roman"/>
          <w:noProof/>
          <w:lang w:eastAsia="nb-NO"/>
        </w:rPr>
        <w:t xml:space="preserve">Oralt inntak bør forsøkes først hos våkne pasienter med velfungerende svelgefunksjon.  </w:t>
      </w:r>
      <w:r w:rsidR="00BC2C36" w:rsidRPr="009B7AF0">
        <w:rPr>
          <w:rFonts w:ascii="Calibri" w:eastAsia="Calibri" w:hAnsi="Calibri" w:cs="Times New Roman"/>
          <w:b/>
          <w:noProof/>
          <w:color w:val="2F5496"/>
          <w:lang w:eastAsia="nb-NO"/>
        </w:rPr>
        <w:t>Se egen</w:t>
      </w:r>
      <w:r w:rsidR="00E66A85" w:rsidRPr="009B7AF0">
        <w:rPr>
          <w:rFonts w:ascii="Calibri" w:eastAsia="Calibri" w:hAnsi="Calibri" w:cs="Times New Roman"/>
          <w:b/>
          <w:noProof/>
          <w:color w:val="2F5496"/>
          <w:lang w:eastAsia="nb-NO"/>
        </w:rPr>
        <w:t xml:space="preserve"> prosedyre</w:t>
      </w:r>
      <w:r w:rsidR="009B7AF0">
        <w:rPr>
          <w:rFonts w:ascii="Calibri" w:eastAsia="Calibri" w:hAnsi="Calibri" w:cs="Times New Roman"/>
          <w:b/>
          <w:noProof/>
          <w:color w:val="2F5496"/>
          <w:lang w:eastAsia="nb-NO"/>
        </w:rPr>
        <w:t xml:space="preserve"> </w:t>
      </w:r>
      <w:r w:rsidR="009B7AF0" w:rsidRPr="009B7AF0">
        <w:rPr>
          <w:rFonts w:ascii="Calibri" w:eastAsia="Calibri" w:hAnsi="Calibri" w:cs="Times New Roman"/>
          <w:noProof/>
          <w:lang w:eastAsia="nb-NO"/>
        </w:rPr>
        <w:t>for anbe</w:t>
      </w:r>
      <w:r w:rsidR="009B7AF0">
        <w:rPr>
          <w:rFonts w:ascii="Calibri" w:eastAsia="Calibri" w:hAnsi="Calibri" w:cs="Times New Roman"/>
          <w:noProof/>
          <w:lang w:eastAsia="nb-NO"/>
        </w:rPr>
        <w:t>f</w:t>
      </w:r>
      <w:r w:rsidR="009B7AF0" w:rsidRPr="009B7AF0">
        <w:rPr>
          <w:rFonts w:ascii="Calibri" w:eastAsia="Calibri" w:hAnsi="Calibri" w:cs="Times New Roman"/>
          <w:noProof/>
          <w:lang w:eastAsia="nb-NO"/>
        </w:rPr>
        <w:t>a</w:t>
      </w:r>
      <w:r w:rsidR="009B7AF0">
        <w:rPr>
          <w:rFonts w:ascii="Calibri" w:eastAsia="Calibri" w:hAnsi="Calibri" w:cs="Times New Roman"/>
          <w:noProof/>
          <w:lang w:eastAsia="nb-NO"/>
        </w:rPr>
        <w:t>l</w:t>
      </w:r>
      <w:r w:rsidR="009B7AF0" w:rsidRPr="009B7AF0">
        <w:rPr>
          <w:rFonts w:ascii="Calibri" w:eastAsia="Calibri" w:hAnsi="Calibri" w:cs="Times New Roman"/>
          <w:noProof/>
          <w:lang w:eastAsia="nb-NO"/>
        </w:rPr>
        <w:t>inger vedr oralt inntak</w:t>
      </w:r>
      <w:r w:rsidR="00260798" w:rsidRPr="009B7AF0">
        <w:rPr>
          <w:rFonts w:ascii="Calibri" w:eastAsia="Calibri" w:hAnsi="Calibri" w:cs="Times New Roman"/>
          <w:b/>
          <w:noProof/>
          <w:lang w:eastAsia="nb-NO"/>
        </w:rPr>
        <w:t xml:space="preserve"> </w:t>
      </w:r>
      <w:r w:rsidR="00260798" w:rsidRPr="009B7AF0">
        <w:rPr>
          <w:rFonts w:ascii="Calibri" w:eastAsia="Calibri" w:hAnsi="Calibri" w:cs="Times New Roman"/>
          <w:bCs/>
          <w:noProof/>
          <w:lang w:eastAsia="nb-NO"/>
        </w:rPr>
        <w:t>(dok-ID:</w:t>
      </w:r>
      <w:r w:rsidR="00260798" w:rsidRPr="009B7AF0">
        <w:rPr>
          <w:rFonts w:ascii="Calibri" w:eastAsia="Calibri" w:hAnsi="Calibri" w:cs="Times New Roman"/>
          <w:bCs/>
          <w:i/>
          <w:noProof/>
          <w:lang w:eastAsia="nb-NO"/>
        </w:rPr>
        <w:t xml:space="preserve"> </w:t>
      </w:r>
      <w:r w:rsidR="009B7AF0" w:rsidRPr="009B7AF0">
        <w:rPr>
          <w:rFonts w:ascii="Calibri" w:eastAsia="Calibri" w:hAnsi="Calibri" w:cs="Times New Roman"/>
          <w:bCs/>
          <w:i/>
          <w:noProof/>
          <w:lang w:eastAsia="nb-NO"/>
        </w:rPr>
        <w:t>kommer</w:t>
      </w:r>
      <w:r w:rsidR="00260798" w:rsidRPr="009B7AF0">
        <w:rPr>
          <w:rFonts w:ascii="Calibri" w:eastAsia="Calibri" w:hAnsi="Calibri" w:cs="Times New Roman"/>
          <w:bCs/>
          <w:noProof/>
          <w:lang w:eastAsia="nb-NO"/>
        </w:rPr>
        <w:t>)</w:t>
      </w:r>
    </w:p>
    <w:p w14:paraId="15D8FDCD" w14:textId="07523172" w:rsidR="00BC2C36" w:rsidRDefault="00BC2C36" w:rsidP="00556D47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>
        <w:rPr>
          <w:rFonts w:ascii="Calibri" w:eastAsia="Calibri" w:hAnsi="Calibri" w:cs="Times New Roman"/>
          <w:b/>
          <w:noProof/>
          <w:color w:val="FF0000"/>
          <w:lang w:eastAsia="nb-NO"/>
        </w:rPr>
        <w:t>Mål for kalorier d</w:t>
      </w:r>
      <w:r w:rsidRPr="00E66A85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e første </w:t>
      </w:r>
      <w:r w:rsidR="00260798">
        <w:rPr>
          <w:rFonts w:ascii="Calibri" w:eastAsia="Calibri" w:hAnsi="Calibri" w:cs="Times New Roman"/>
          <w:b/>
          <w:noProof/>
          <w:color w:val="FF0000"/>
          <w:lang w:eastAsia="nb-NO"/>
        </w:rPr>
        <w:t>3</w:t>
      </w:r>
      <w:r w:rsidRPr="00E66A85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 døgn</w:t>
      </w:r>
      <w:r>
        <w:rPr>
          <w:rFonts w:ascii="Calibri" w:eastAsia="Calibri" w:hAnsi="Calibri" w:cs="Times New Roman"/>
          <w:noProof/>
          <w:color w:val="FF0000"/>
          <w:lang w:eastAsia="nb-NO"/>
        </w:rPr>
        <w:t>:</w:t>
      </w:r>
      <w:r w:rsidR="00556D47">
        <w:rPr>
          <w:rFonts w:ascii="Calibri" w:eastAsia="Calibri" w:hAnsi="Calibri" w:cs="Times New Roman"/>
          <w:noProof/>
          <w:lang w:eastAsia="nb-NO"/>
        </w:rPr>
        <w:t xml:space="preserve"> &lt;</w:t>
      </w:r>
      <w:r w:rsidR="004B7077">
        <w:rPr>
          <w:rFonts w:ascii="Calibri" w:eastAsia="Calibri" w:hAnsi="Calibri" w:cs="Times New Roman"/>
          <w:noProof/>
          <w:lang w:eastAsia="nb-NO"/>
        </w:rPr>
        <w:t>70</w:t>
      </w:r>
      <w:r>
        <w:rPr>
          <w:rFonts w:ascii="Calibri" w:eastAsia="Calibri" w:hAnsi="Calibri" w:cs="Times New Roman"/>
          <w:noProof/>
          <w:lang w:eastAsia="nb-NO"/>
        </w:rPr>
        <w:t>% av estimert energibehov</w:t>
      </w:r>
      <w:r w:rsidR="00556D47" w:rsidRPr="00556D47">
        <w:t xml:space="preserve"> </w:t>
      </w:r>
      <w:r w:rsidR="00556D47" w:rsidRPr="00556D47">
        <w:rPr>
          <w:rFonts w:ascii="Calibri" w:eastAsia="Calibri" w:hAnsi="Calibri" w:cs="Times New Roman"/>
          <w:noProof/>
          <w:lang w:eastAsia="nb-NO"/>
        </w:rPr>
        <w:t>med gradvis opptrapping til fullernæring, 80-100 % av behov</w:t>
      </w:r>
    </w:p>
    <w:p w14:paraId="408D6762" w14:textId="23765D54" w:rsidR="002A32EC" w:rsidRPr="00150A46" w:rsidRDefault="0014495D" w:rsidP="0078067A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8F4573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Energibehov/mål: </w:t>
      </w:r>
      <w:bookmarkStart w:id="3" w:name="OLE_LINK5"/>
      <w:bookmarkStart w:id="4" w:name="OLE_LINK6"/>
      <w:r w:rsidR="00E66A85" w:rsidRPr="006D0A48">
        <w:rPr>
          <w:rFonts w:ascii="Calibri" w:eastAsia="Calibri" w:hAnsi="Calibri" w:cs="Times New Roman"/>
          <w:b/>
          <w:noProof/>
          <w:color w:val="2F5496"/>
          <w:lang w:eastAsia="nb-NO"/>
        </w:rPr>
        <w:t>Menn</w:t>
      </w:r>
      <w:r w:rsidR="008F4573">
        <w:rPr>
          <w:rFonts w:ascii="Calibri" w:eastAsia="Calibri" w:hAnsi="Calibri" w:cs="Times New Roman"/>
          <w:b/>
          <w:noProof/>
          <w:color w:val="002060"/>
          <w:lang w:eastAsia="nb-NO"/>
        </w:rPr>
        <w:t>:</w:t>
      </w:r>
      <w:r w:rsidR="00E66A85">
        <w:rPr>
          <w:rFonts w:ascii="Calibri" w:eastAsia="Calibri" w:hAnsi="Calibri" w:cs="Times New Roman"/>
          <w:noProof/>
          <w:lang w:eastAsia="nb-NO"/>
        </w:rPr>
        <w:t xml:space="preserve"> </w:t>
      </w:r>
      <w:r w:rsidRPr="00FD720F">
        <w:rPr>
          <w:rFonts w:ascii="Calibri" w:eastAsia="Calibri" w:hAnsi="Calibri" w:cs="Times New Roman"/>
          <w:b/>
          <w:noProof/>
          <w:lang w:eastAsia="nb-NO"/>
        </w:rPr>
        <w:t>25 kcal/kg/døgn</w:t>
      </w:r>
      <w:bookmarkEnd w:id="3"/>
      <w:bookmarkEnd w:id="4"/>
      <w:r w:rsidR="00E66A85" w:rsidRPr="008F4573">
        <w:rPr>
          <w:rFonts w:ascii="Calibri" w:eastAsia="Calibri" w:hAnsi="Calibri" w:cs="Times New Roman"/>
          <w:noProof/>
          <w:color w:val="002060"/>
          <w:lang w:eastAsia="nb-NO"/>
        </w:rPr>
        <w:t xml:space="preserve">. </w:t>
      </w:r>
      <w:r w:rsidRPr="008F4573">
        <w:rPr>
          <w:rFonts w:ascii="Calibri" w:eastAsia="Calibri" w:hAnsi="Calibri" w:cs="Times New Roman"/>
          <w:b/>
          <w:noProof/>
          <w:color w:val="002060"/>
          <w:lang w:eastAsia="nb-NO"/>
        </w:rPr>
        <w:t xml:space="preserve"> </w:t>
      </w:r>
      <w:r w:rsidR="00E66A85" w:rsidRPr="006D0A48">
        <w:rPr>
          <w:rFonts w:ascii="Calibri" w:eastAsia="Calibri" w:hAnsi="Calibri" w:cs="Times New Roman"/>
          <w:b/>
          <w:noProof/>
          <w:color w:val="2F5496"/>
          <w:lang w:eastAsia="nb-NO"/>
        </w:rPr>
        <w:t>Kvinner</w:t>
      </w:r>
      <w:r w:rsidR="00E66A85" w:rsidRPr="00E66A85">
        <w:rPr>
          <w:rFonts w:ascii="Calibri" w:eastAsia="Calibri" w:hAnsi="Calibri" w:cs="Times New Roman"/>
          <w:b/>
          <w:noProof/>
          <w:lang w:eastAsia="nb-NO"/>
        </w:rPr>
        <w:t>:</w:t>
      </w:r>
      <w:r w:rsidR="00E66A85">
        <w:rPr>
          <w:rFonts w:ascii="Calibri" w:eastAsia="Calibri" w:hAnsi="Calibri" w:cs="Times New Roman"/>
          <w:noProof/>
          <w:lang w:eastAsia="nb-NO"/>
        </w:rPr>
        <w:t xml:space="preserve"> </w:t>
      </w:r>
      <w:r w:rsidRPr="00FD720F">
        <w:rPr>
          <w:rFonts w:ascii="Calibri" w:eastAsia="Calibri" w:hAnsi="Calibri" w:cs="Times New Roman"/>
          <w:b/>
          <w:noProof/>
          <w:lang w:eastAsia="nb-NO"/>
        </w:rPr>
        <w:t>20 kcal/kg/døgn</w:t>
      </w:r>
      <w:r w:rsidR="00A754D8">
        <w:rPr>
          <w:rFonts w:ascii="Calibri" w:eastAsia="Calibri" w:hAnsi="Calibri" w:cs="Times New Roman"/>
          <w:noProof/>
          <w:lang w:eastAsia="nb-NO"/>
        </w:rPr>
        <w:t>.</w:t>
      </w:r>
      <w:r w:rsidRPr="0014495D">
        <w:rPr>
          <w:rFonts w:ascii="Calibri" w:eastAsia="Calibri" w:hAnsi="Calibri" w:cs="Times New Roman"/>
          <w:noProof/>
          <w:lang w:eastAsia="nb-NO"/>
        </w:rPr>
        <w:t xml:space="preserve"> </w:t>
      </w:r>
    </w:p>
    <w:p w14:paraId="0BC3E023" w14:textId="49778B7F" w:rsidR="0088277B" w:rsidRPr="00FD720F" w:rsidRDefault="00A83719" w:rsidP="0078067A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bookmarkStart w:id="5" w:name="OLE_LINK4"/>
      <w:bookmarkStart w:id="6" w:name="OLE_LINK7"/>
      <w:bookmarkStart w:id="7" w:name="OLE_LINK15"/>
      <w:bookmarkStart w:id="8" w:name="OLE_LINK16"/>
      <w:r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Type </w:t>
      </w:r>
      <w:r w:rsidR="00E66A85" w:rsidRPr="008F4573">
        <w:rPr>
          <w:rFonts w:ascii="Calibri" w:eastAsia="Calibri" w:hAnsi="Calibri" w:cs="Times New Roman"/>
          <w:b/>
          <w:noProof/>
          <w:color w:val="FF0000"/>
          <w:lang w:eastAsia="nb-NO"/>
        </w:rPr>
        <w:t>sondeløsning</w:t>
      </w:r>
      <w:r w:rsidR="00E66A85" w:rsidRPr="00E66A85">
        <w:rPr>
          <w:rFonts w:ascii="Calibri" w:eastAsia="Calibri" w:hAnsi="Calibri" w:cs="Times New Roman"/>
          <w:b/>
          <w:noProof/>
          <w:color w:val="002060"/>
          <w:lang w:eastAsia="nb-NO"/>
        </w:rPr>
        <w:t>:</w:t>
      </w:r>
      <w:r w:rsidR="00E66A85" w:rsidRPr="00E66A85">
        <w:rPr>
          <w:rFonts w:ascii="Calibri" w:eastAsia="Calibri" w:hAnsi="Calibri" w:cs="Times New Roman"/>
          <w:noProof/>
          <w:color w:val="002060"/>
          <w:lang w:eastAsia="nb-NO"/>
        </w:rPr>
        <w:t xml:space="preserve"> </w:t>
      </w:r>
      <w:r w:rsidR="008F4573">
        <w:rPr>
          <w:rFonts w:ascii="Calibri" w:eastAsia="Calibri" w:hAnsi="Calibri" w:cs="Times New Roman"/>
          <w:noProof/>
          <w:lang w:eastAsia="nb-NO"/>
        </w:rPr>
        <w:t>K</w:t>
      </w:r>
      <w:r w:rsidR="008F4573" w:rsidRPr="00150A46">
        <w:rPr>
          <w:rFonts w:ascii="Calibri" w:eastAsia="Calibri" w:hAnsi="Calibri" w:cs="Times New Roman"/>
          <w:noProof/>
          <w:lang w:eastAsia="nb-NO"/>
        </w:rPr>
        <w:t>onsentrert</w:t>
      </w:r>
      <w:r w:rsidR="008F4573">
        <w:rPr>
          <w:rFonts w:ascii="Calibri" w:eastAsia="Calibri" w:hAnsi="Calibri" w:cs="Times New Roman"/>
          <w:noProof/>
          <w:lang w:eastAsia="nb-NO"/>
        </w:rPr>
        <w:t xml:space="preserve"> sondeløsning</w:t>
      </w:r>
      <w:r>
        <w:rPr>
          <w:rFonts w:ascii="Calibri" w:eastAsia="Calibri" w:hAnsi="Calibri" w:cs="Times New Roman"/>
          <w:noProof/>
          <w:lang w:eastAsia="nb-NO"/>
        </w:rPr>
        <w:t xml:space="preserve"> med høy protein</w:t>
      </w:r>
      <w:bookmarkEnd w:id="5"/>
      <w:bookmarkEnd w:id="6"/>
      <w:bookmarkEnd w:id="7"/>
      <w:bookmarkEnd w:id="8"/>
      <w:r>
        <w:rPr>
          <w:rFonts w:ascii="Calibri" w:eastAsia="Calibri" w:hAnsi="Calibri" w:cs="Times New Roman"/>
          <w:noProof/>
          <w:lang w:eastAsia="nb-NO"/>
        </w:rPr>
        <w:t xml:space="preserve"> </w:t>
      </w:r>
      <w:r w:rsidR="00912EC6">
        <w:rPr>
          <w:rFonts w:ascii="Calibri" w:eastAsia="Calibri" w:hAnsi="Calibri" w:cs="Times New Roman"/>
          <w:noProof/>
          <w:lang w:eastAsia="nb-NO"/>
        </w:rPr>
        <w:t>(</w:t>
      </w:r>
      <w:r w:rsidR="0037736B">
        <w:rPr>
          <w:rFonts w:ascii="Calibri" w:eastAsia="Calibri" w:hAnsi="Calibri" w:cs="Times New Roman"/>
          <w:noProof/>
          <w:lang w:eastAsia="nb-NO"/>
        </w:rPr>
        <w:t xml:space="preserve">en sondeløsning løsning med </w:t>
      </w:r>
      <w:r w:rsidR="00912EC6">
        <w:rPr>
          <w:rFonts w:ascii="Calibri" w:eastAsia="Calibri" w:hAnsi="Calibri" w:cs="Times New Roman"/>
          <w:noProof/>
          <w:lang w:eastAsia="nb-NO"/>
        </w:rPr>
        <w:t xml:space="preserve">2 kcal </w:t>
      </w:r>
      <w:r w:rsidR="0037736B">
        <w:rPr>
          <w:rFonts w:ascii="Calibri" w:eastAsia="Calibri" w:hAnsi="Calibri" w:cs="Times New Roman"/>
          <w:noProof/>
          <w:lang w:eastAsia="nb-NO"/>
        </w:rPr>
        <w:t xml:space="preserve">med høy protein </w:t>
      </w:r>
      <w:r w:rsidR="003E036D">
        <w:rPr>
          <w:rFonts w:ascii="Calibri" w:eastAsia="Calibri" w:hAnsi="Calibri" w:cs="Times New Roman"/>
          <w:noProof/>
          <w:lang w:eastAsia="nb-NO"/>
        </w:rPr>
        <w:t xml:space="preserve"> </w:t>
      </w:r>
      <w:r w:rsidR="00912EC6">
        <w:rPr>
          <w:rFonts w:ascii="Calibri" w:eastAsia="Calibri" w:hAnsi="Calibri" w:cs="Times New Roman"/>
          <w:noProof/>
          <w:lang w:eastAsia="nb-NO"/>
        </w:rPr>
        <w:t>ved  streng væskerestriksjon)</w:t>
      </w:r>
    </w:p>
    <w:p w14:paraId="299A8052" w14:textId="77777777" w:rsidR="004B7077" w:rsidRPr="0027746C" w:rsidRDefault="002E1F7E" w:rsidP="0078067A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noProof/>
          <w:sz w:val="26"/>
          <w:szCs w:val="26"/>
          <w:lang w:eastAsia="nb-NO"/>
        </w:rPr>
      </w:pPr>
      <w:r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Proteinbehov: </w:t>
      </w:r>
      <w:r w:rsidR="009809EF"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1,3 </w:t>
      </w:r>
      <w:r w:rsidR="00043E43"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>g/kg/døgn</w:t>
      </w:r>
      <w:r w:rsidR="00DF7CAF"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>.</w:t>
      </w:r>
      <w:r w:rsidR="00043E43" w:rsidRPr="0027746C">
        <w:rPr>
          <w:rFonts w:ascii="Calibri" w:eastAsia="Calibri" w:hAnsi="Calibri" w:cs="Times New Roman"/>
          <w:noProof/>
          <w:color w:val="FF0000"/>
          <w:lang w:eastAsia="nb-NO"/>
        </w:rPr>
        <w:t xml:space="preserve"> </w:t>
      </w:r>
      <w:r w:rsidR="00DF7CAF" w:rsidRPr="0027746C">
        <w:rPr>
          <w:rFonts w:ascii="Calibri" w:eastAsia="Calibri" w:hAnsi="Calibri" w:cs="Times New Roman"/>
          <w:noProof/>
          <w:lang w:eastAsia="nb-NO"/>
        </w:rPr>
        <w:t>Vurder proteintilskudd</w:t>
      </w:r>
      <w:r w:rsidR="00DF7CAF" w:rsidRPr="0027746C">
        <w:rPr>
          <w:rFonts w:ascii="Calibri" w:eastAsia="Calibri" w:hAnsi="Calibri" w:cs="Times New Roman"/>
          <w:noProof/>
          <w:color w:val="FF0000"/>
          <w:lang w:eastAsia="nb-NO"/>
        </w:rPr>
        <w:t xml:space="preserve"> </w:t>
      </w:r>
      <w:r w:rsidR="00DF7CAF" w:rsidRPr="0027746C">
        <w:rPr>
          <w:rFonts w:ascii="Calibri" w:eastAsia="Calibri" w:hAnsi="Calibri" w:cs="Times New Roman"/>
          <w:noProof/>
          <w:lang w:eastAsia="nb-NO"/>
        </w:rPr>
        <w:t>fra dag 4 og videre</w:t>
      </w:r>
      <w:r w:rsidR="00DF7CAF" w:rsidRPr="0027746C">
        <w:rPr>
          <w:rFonts w:ascii="Calibri" w:eastAsia="Calibri" w:hAnsi="Calibri" w:cs="Times New Roman"/>
          <w:noProof/>
          <w:lang w:eastAsia="nb-NO"/>
        </w:rPr>
        <w:t xml:space="preserve"> </w:t>
      </w:r>
    </w:p>
    <w:p w14:paraId="0D606BD5" w14:textId="52208855" w:rsidR="00DF7CAF" w:rsidRPr="0027746C" w:rsidRDefault="004B7077" w:rsidP="0078067A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noProof/>
          <w:sz w:val="26"/>
          <w:szCs w:val="26"/>
          <w:lang w:eastAsia="nb-NO"/>
        </w:rPr>
      </w:pPr>
      <w:r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Bruk proteintilskudd </w:t>
      </w:r>
      <w:r w:rsidR="00556D47" w:rsidRPr="0027746C">
        <w:rPr>
          <w:rFonts w:ascii="Calibri" w:eastAsia="Calibri" w:hAnsi="Calibri" w:cs="Times New Roman"/>
          <w:noProof/>
          <w:lang w:eastAsia="nb-NO"/>
        </w:rPr>
        <w:t>i tillegg til</w:t>
      </w:r>
      <w:r w:rsidRPr="0027746C">
        <w:rPr>
          <w:rFonts w:ascii="Calibri" w:eastAsia="Calibri" w:hAnsi="Calibri" w:cs="Times New Roman"/>
          <w:noProof/>
          <w:lang w:eastAsia="nb-NO"/>
        </w:rPr>
        <w:t xml:space="preserve"> sondeernæring </w:t>
      </w:r>
      <w:r w:rsidR="00556D47" w:rsidRPr="0027746C">
        <w:rPr>
          <w:rFonts w:ascii="Calibri" w:eastAsia="Calibri" w:hAnsi="Calibri" w:cs="Times New Roman"/>
          <w:noProof/>
          <w:lang w:eastAsia="nb-NO"/>
        </w:rPr>
        <w:t>ved behov</w:t>
      </w:r>
    </w:p>
    <w:p w14:paraId="16EBCE3B" w14:textId="60586A91" w:rsidR="005C53D7" w:rsidRPr="00172610" w:rsidRDefault="0088277B" w:rsidP="00DF7CAF">
      <w:pPr>
        <w:spacing w:after="0" w:line="240" w:lineRule="auto"/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</w:pPr>
      <w:r w:rsidRPr="00172610"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  <w:t>Gastrisk restvolum (GRV)</w:t>
      </w:r>
      <w:r w:rsidR="00BC2C36" w:rsidRPr="00172610"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  <w:t xml:space="preserve"> ved mageleie</w:t>
      </w:r>
      <w:r w:rsidR="005C53D7" w:rsidRPr="00172610"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  <w:t xml:space="preserve"> </w:t>
      </w:r>
    </w:p>
    <w:p w14:paraId="6F536301" w14:textId="04030D64" w:rsidR="00BC2C36" w:rsidRPr="0027746C" w:rsidRDefault="00BC2C36" w:rsidP="0078067A">
      <w:pPr>
        <w:pStyle w:val="Listeavsnitt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>Unngå unødvendig måling av GRV</w:t>
      </w:r>
      <w:r w:rsidRPr="0027746C">
        <w:rPr>
          <w:rFonts w:ascii="Calibri" w:eastAsia="Calibri" w:hAnsi="Calibri" w:cs="Times New Roman"/>
          <w:noProof/>
          <w:color w:val="FF0000"/>
          <w:lang w:eastAsia="nb-NO"/>
        </w:rPr>
        <w:t xml:space="preserve"> </w:t>
      </w:r>
      <w:r w:rsidRPr="0027746C">
        <w:rPr>
          <w:rFonts w:ascii="Calibri" w:eastAsia="Calibri" w:hAnsi="Calibri" w:cs="Times New Roman"/>
          <w:noProof/>
          <w:lang w:eastAsia="nb-NO"/>
        </w:rPr>
        <w:t>for å re</w:t>
      </w:r>
      <w:r w:rsidR="00ED2023" w:rsidRPr="0027746C">
        <w:rPr>
          <w:rFonts w:ascii="Calibri" w:eastAsia="Calibri" w:hAnsi="Calibri" w:cs="Times New Roman"/>
          <w:noProof/>
          <w:lang w:eastAsia="nb-NO"/>
        </w:rPr>
        <w:t>dusere risiko for dråpesmitte</w:t>
      </w:r>
    </w:p>
    <w:p w14:paraId="6D0A18B1" w14:textId="77777777" w:rsidR="0088277B" w:rsidRPr="0027746C" w:rsidRDefault="005C53D7" w:rsidP="0078067A">
      <w:pPr>
        <w:pStyle w:val="Listeavsnitt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noProof/>
          <w:sz w:val="26"/>
          <w:szCs w:val="26"/>
          <w:lang w:eastAsia="nb-NO"/>
        </w:rPr>
      </w:pPr>
      <w:r w:rsidRPr="0027746C">
        <w:rPr>
          <w:rFonts w:ascii="Calibri" w:eastAsia="Calibri" w:hAnsi="Calibri" w:cs="Times New Roman"/>
          <w:noProof/>
          <w:lang w:eastAsia="nb-NO"/>
        </w:rPr>
        <w:t xml:space="preserve">Bruk fortrinnsvis </w:t>
      </w:r>
      <w:r w:rsidRPr="0027746C">
        <w:rPr>
          <w:rFonts w:ascii="Calibri" w:eastAsia="Calibri" w:hAnsi="Calibri" w:cs="Times New Roman"/>
          <w:b/>
          <w:noProof/>
          <w:color w:val="2F5496"/>
          <w:lang w:eastAsia="nb-NO"/>
        </w:rPr>
        <w:t>et lukket system</w:t>
      </w:r>
      <w:r w:rsidR="00BC2C36" w:rsidRPr="0027746C">
        <w:rPr>
          <w:rFonts w:ascii="Calibri" w:eastAsia="Calibri" w:hAnsi="Calibri" w:cs="Times New Roman"/>
          <w:noProof/>
          <w:color w:val="2F5496"/>
          <w:lang w:eastAsia="nb-NO"/>
        </w:rPr>
        <w:t xml:space="preserve"> </w:t>
      </w:r>
      <w:r w:rsidR="00BC2C36" w:rsidRPr="0027746C">
        <w:rPr>
          <w:rFonts w:ascii="Calibri" w:eastAsia="Calibri" w:hAnsi="Calibri" w:cs="Times New Roman"/>
          <w:noProof/>
          <w:lang w:eastAsia="nb-NO"/>
        </w:rPr>
        <w:t>for aspirasjon</w:t>
      </w:r>
    </w:p>
    <w:p w14:paraId="37623DE8" w14:textId="5A9EAEE1" w:rsidR="00156EB3" w:rsidRPr="0027746C" w:rsidRDefault="00793A64" w:rsidP="0078067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>M</w:t>
      </w:r>
      <w:r w:rsidR="0088277B"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>åle GRV</w:t>
      </w:r>
      <w:r w:rsidR="0088277B" w:rsidRPr="0027746C">
        <w:rPr>
          <w:rFonts w:ascii="Calibri" w:eastAsia="Calibri" w:hAnsi="Calibri" w:cs="Times New Roman"/>
          <w:noProof/>
          <w:lang w:eastAsia="nb-NO"/>
        </w:rPr>
        <w:t xml:space="preserve"> </w:t>
      </w:r>
      <w:r w:rsidR="00ED2023" w:rsidRPr="0027746C">
        <w:rPr>
          <w:rFonts w:ascii="Calibri" w:eastAsia="Calibri" w:hAnsi="Calibri" w:cs="Times New Roman"/>
          <w:noProof/>
          <w:lang w:eastAsia="nb-NO"/>
        </w:rPr>
        <w:t>rutinemessig hver 4. time, GRV bør ikke være mer enn 250-300 ml.</w:t>
      </w:r>
    </w:p>
    <w:p w14:paraId="51C47FA8" w14:textId="77777777" w:rsidR="00ED2023" w:rsidRPr="0027746C" w:rsidRDefault="00ED2023" w:rsidP="00ED2023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27746C">
        <w:rPr>
          <w:rFonts w:ascii="Calibri" w:eastAsia="Calibri" w:hAnsi="Calibri" w:cs="Times New Roman"/>
          <w:noProof/>
          <w:lang w:eastAsia="nb-NO"/>
        </w:rPr>
        <w:t xml:space="preserve">Benytt </w:t>
      </w:r>
      <w:r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>prokinetiske</w:t>
      </w:r>
      <w:r w:rsidRPr="0027746C">
        <w:rPr>
          <w:rFonts w:ascii="Calibri" w:eastAsia="Calibri" w:hAnsi="Calibri" w:cs="Times New Roman"/>
          <w:noProof/>
          <w:lang w:eastAsia="nb-NO"/>
        </w:rPr>
        <w:t xml:space="preserve"> medikamenter ved høy GRV (&gt;300 ml)</w:t>
      </w:r>
    </w:p>
    <w:p w14:paraId="2641F104" w14:textId="77777777" w:rsidR="00ED2023" w:rsidRPr="0027746C" w:rsidRDefault="00ED2023" w:rsidP="0078067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27746C">
        <w:rPr>
          <w:rFonts w:ascii="Calibri" w:eastAsia="Calibri" w:hAnsi="Calibri" w:cs="Times New Roman"/>
          <w:noProof/>
          <w:lang w:eastAsia="nb-NO"/>
        </w:rPr>
        <w:t xml:space="preserve">Stans sondeernæring i forbindelse med stillingsendring </w:t>
      </w:r>
    </w:p>
    <w:p w14:paraId="440A8040" w14:textId="69C510C5" w:rsidR="00DF7CAF" w:rsidRPr="0027746C" w:rsidRDefault="00156EB3" w:rsidP="00DF7CAF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27746C">
        <w:rPr>
          <w:rFonts w:ascii="Calibri" w:eastAsia="Calibri" w:hAnsi="Calibri" w:cs="Times New Roman"/>
          <w:noProof/>
          <w:lang w:eastAsia="nb-NO"/>
        </w:rPr>
        <w:t xml:space="preserve">Vurder </w:t>
      </w:r>
      <w:r w:rsidR="00147BBE" w:rsidRPr="0027746C">
        <w:rPr>
          <w:rFonts w:ascii="Calibri" w:eastAsia="Calibri" w:hAnsi="Calibri" w:cs="Times New Roman"/>
          <w:noProof/>
          <w:lang w:eastAsia="nb-NO"/>
        </w:rPr>
        <w:t xml:space="preserve">jenunumsonde ved </w:t>
      </w:r>
      <w:r w:rsidR="00147BBE"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høy </w:t>
      </w:r>
      <w:r w:rsidR="00015A35"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GRV </w:t>
      </w:r>
      <w:r w:rsidR="00015A35" w:rsidRPr="0027746C">
        <w:rPr>
          <w:rFonts w:ascii="Calibri" w:eastAsia="Calibri" w:hAnsi="Calibri" w:cs="Times New Roman"/>
          <w:noProof/>
          <w:lang w:eastAsia="nb-NO"/>
        </w:rPr>
        <w:t>vedv</w:t>
      </w:r>
      <w:r w:rsidR="00015A35" w:rsidRPr="0027746C">
        <w:rPr>
          <w:rFonts w:ascii="Calibri" w:eastAsia="Calibri" w:hAnsi="Calibri" w:cs="Times New Roman"/>
          <w:noProof/>
          <w:lang w:eastAsia="nb-NO"/>
        </w:rPr>
        <w:t xml:space="preserve">arer i mer enn 48-72 </w:t>
      </w:r>
      <w:r w:rsidR="00DF7CAF" w:rsidRPr="0027746C">
        <w:rPr>
          <w:rFonts w:ascii="Calibri" w:eastAsia="Calibri" w:hAnsi="Calibri" w:cs="Times New Roman"/>
          <w:noProof/>
          <w:lang w:eastAsia="nb-NO"/>
        </w:rPr>
        <w:t>timer</w:t>
      </w:r>
    </w:p>
    <w:p w14:paraId="190055D5" w14:textId="7C95E524" w:rsidR="00DF7CAF" w:rsidRPr="0027746C" w:rsidRDefault="00DF7CAF" w:rsidP="00ED2023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27746C">
        <w:rPr>
          <w:rFonts w:ascii="Calibri" w:eastAsia="Calibri" w:hAnsi="Calibri" w:cs="Times New Roman"/>
          <w:noProof/>
          <w:lang w:eastAsia="nb-NO"/>
        </w:rPr>
        <w:t>Tipp hele sengen til  15 grader ved mageleie, samt husk å heve hodeende &gt;30 grader ved ryggleie</w:t>
      </w:r>
    </w:p>
    <w:p w14:paraId="7967A426" w14:textId="664EE56A" w:rsidR="00ED2023" w:rsidRPr="0027746C" w:rsidRDefault="00DF7CAF" w:rsidP="0078067A">
      <w:pPr>
        <w:pStyle w:val="Listeavsnit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27746C">
        <w:rPr>
          <w:rFonts w:ascii="Calibri" w:eastAsia="Calibri" w:hAnsi="Calibri" w:cs="Times New Roman"/>
          <w:noProof/>
          <w:lang w:eastAsia="nb-NO"/>
        </w:rPr>
        <w:t>Vurder PN dersom det ikke ikke lykkes med EN via jejunal sonde</w:t>
      </w:r>
      <w:r w:rsidR="0088277B" w:rsidRPr="0027746C">
        <w:rPr>
          <w:rFonts w:ascii="Calibri" w:eastAsia="Calibri" w:hAnsi="Calibri" w:cs="Times New Roman"/>
          <w:b/>
          <w:noProof/>
          <w:color w:val="FF0000"/>
          <w:lang w:eastAsia="nb-NO"/>
        </w:rPr>
        <w:t xml:space="preserve">                                                                                                                                    </w:t>
      </w:r>
    </w:p>
    <w:p w14:paraId="0F2B6DE8" w14:textId="798C03D3" w:rsidR="0088277B" w:rsidRPr="00172610" w:rsidRDefault="003069A9" w:rsidP="0078067A">
      <w:pPr>
        <w:spacing w:after="0" w:line="240" w:lineRule="auto"/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</w:pPr>
      <w:r w:rsidRPr="00172610"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  <w:t>Parenteral ernæring</w:t>
      </w:r>
    </w:p>
    <w:p w14:paraId="44A1FC45" w14:textId="77777777" w:rsidR="002E1F7E" w:rsidRPr="0027746C" w:rsidRDefault="002E1F7E" w:rsidP="002E1F7E">
      <w:pPr>
        <w:pStyle w:val="Listeavsnit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noProof/>
          <w:lang w:eastAsia="nb-NO"/>
        </w:rPr>
      </w:pPr>
      <w:r w:rsidRPr="0027746C">
        <w:rPr>
          <w:rFonts w:ascii="Calibri" w:eastAsia="Calibri" w:hAnsi="Calibri" w:cs="Times New Roman"/>
          <w:noProof/>
          <w:lang w:eastAsia="nb-NO"/>
        </w:rPr>
        <w:t xml:space="preserve">Supplere EN med PN dersom </w:t>
      </w:r>
      <w:r w:rsidRPr="0027746C">
        <w:rPr>
          <w:rFonts w:ascii="Calibri" w:eastAsia="Calibri" w:hAnsi="Calibri" w:cs="Times New Roman"/>
          <w:b/>
          <w:noProof/>
          <w:color w:val="44546A" w:themeColor="text2"/>
          <w:lang w:eastAsia="nb-NO"/>
        </w:rPr>
        <w:t>ikke nok EN kan gis til å dekke døgnbehovet</w:t>
      </w:r>
    </w:p>
    <w:p w14:paraId="136D81EE" w14:textId="2D9D2A6F" w:rsidR="00ED2023" w:rsidRPr="0027746C" w:rsidRDefault="008015EF" w:rsidP="00ED2023">
      <w:pPr>
        <w:pStyle w:val="Listeavsnitt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noProof/>
          <w:lang w:eastAsia="nb-NO"/>
        </w:rPr>
      </w:pPr>
      <w:r>
        <w:rPr>
          <w:rFonts w:ascii="Calibri" w:eastAsia="Calibri" w:hAnsi="Calibri" w:cs="Times New Roman"/>
          <w:noProof/>
          <w:lang w:eastAsia="nb-NO"/>
        </w:rPr>
        <w:t xml:space="preserve">Start med </w:t>
      </w:r>
      <w:r w:rsidR="00ED2023" w:rsidRPr="0027746C">
        <w:rPr>
          <w:rFonts w:ascii="Calibri" w:eastAsia="Calibri" w:hAnsi="Calibri" w:cs="Times New Roman"/>
          <w:noProof/>
          <w:lang w:eastAsia="nb-NO"/>
        </w:rPr>
        <w:t xml:space="preserve">PN så snart som mulig hos pasienter med COVID-19 når EN ikke er mulig å gjennomføre </w:t>
      </w:r>
    </w:p>
    <w:p w14:paraId="43622D77" w14:textId="22F845CD" w:rsidR="00EA16F1" w:rsidRDefault="004B7077" w:rsidP="004B7077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27746C">
        <w:rPr>
          <w:rFonts w:ascii="Calibri" w:eastAsia="Calibri" w:hAnsi="Calibri" w:cs="Times New Roman"/>
          <w:b/>
          <w:noProof/>
          <w:sz w:val="26"/>
          <w:szCs w:val="26"/>
          <w:lang w:eastAsia="nb-NO"/>
        </w:rPr>
        <w:t>NB!</w:t>
      </w:r>
      <w:r w:rsidRPr="00172610">
        <w:rPr>
          <w:rFonts w:ascii="Calibri" w:eastAsia="Calibri" w:hAnsi="Calibri" w:cs="Times New Roman"/>
          <w:b/>
          <w:noProof/>
          <w:sz w:val="26"/>
          <w:szCs w:val="26"/>
          <w:u w:val="single"/>
          <w:lang w:eastAsia="nb-NO"/>
        </w:rPr>
        <w:t xml:space="preserve"> </w:t>
      </w:r>
      <w:r w:rsidR="002A32EC" w:rsidRPr="00172610">
        <w:rPr>
          <w:rFonts w:ascii="Calibri" w:eastAsia="Calibri" w:hAnsi="Calibri" w:cs="Times New Roman"/>
          <w:b/>
          <w:noProof/>
          <w:color w:val="FF0000"/>
          <w:sz w:val="24"/>
          <w:szCs w:val="24"/>
          <w:u w:val="single"/>
          <w:lang w:eastAsia="nb-NO"/>
        </w:rPr>
        <w:t>Propofol</w:t>
      </w:r>
      <w:r w:rsidR="002A32EC" w:rsidRPr="0027746C">
        <w:rPr>
          <w:rFonts w:ascii="Calibri" w:eastAsia="Calibri" w:hAnsi="Calibri" w:cs="Times New Roman"/>
          <w:b/>
          <w:noProof/>
          <w:sz w:val="24"/>
          <w:szCs w:val="24"/>
          <w:lang w:eastAsia="nb-NO"/>
        </w:rPr>
        <w:t xml:space="preserve"> </w:t>
      </w:r>
      <w:r w:rsidR="002A32EC" w:rsidRPr="0027746C">
        <w:rPr>
          <w:rFonts w:ascii="Calibri" w:eastAsia="Calibri" w:hAnsi="Calibri" w:cs="Times New Roman"/>
          <w:noProof/>
          <w:sz w:val="24"/>
          <w:szCs w:val="24"/>
          <w:lang w:eastAsia="nb-NO"/>
        </w:rPr>
        <w:t xml:space="preserve">infusjon vil tilføre ekstra kcal </w:t>
      </w:r>
      <w:r w:rsidR="00B81411" w:rsidRPr="0027746C">
        <w:rPr>
          <w:rFonts w:ascii="Calibri" w:eastAsia="Calibri" w:hAnsi="Calibri" w:cs="Times New Roman"/>
          <w:noProof/>
          <w:sz w:val="24"/>
          <w:szCs w:val="24"/>
          <w:lang w:eastAsia="nb-NO"/>
        </w:rPr>
        <w:t>(1,1 kcal/ml)</w:t>
      </w:r>
      <w:r w:rsidRPr="0027746C">
        <w:rPr>
          <w:rFonts w:ascii="Calibri" w:eastAsia="Calibri" w:hAnsi="Calibri" w:cs="Times New Roman"/>
          <w:noProof/>
          <w:sz w:val="24"/>
          <w:szCs w:val="24"/>
          <w:lang w:eastAsia="nb-NO"/>
        </w:rPr>
        <w:t>.</w:t>
      </w:r>
      <w:r w:rsidRPr="0027746C">
        <w:rPr>
          <w:rFonts w:ascii="Calibri" w:eastAsia="Calibri" w:hAnsi="Calibri" w:cs="Times New Roman"/>
          <w:b/>
          <w:noProof/>
          <w:sz w:val="26"/>
          <w:szCs w:val="26"/>
          <w:lang w:eastAsia="nb-NO"/>
        </w:rPr>
        <w:t xml:space="preserve"> </w:t>
      </w:r>
      <w:r w:rsidRPr="0027746C">
        <w:rPr>
          <w:rFonts w:ascii="Calibri" w:eastAsia="Calibri" w:hAnsi="Calibri" w:cs="Times New Roman"/>
          <w:b/>
          <w:noProof/>
          <w:color w:val="002060"/>
          <w:lang w:eastAsia="nb-NO"/>
        </w:rPr>
        <w:t xml:space="preserve">Kalorien </w:t>
      </w:r>
      <w:r w:rsidR="00DF7CAF" w:rsidRPr="0027746C">
        <w:rPr>
          <w:rFonts w:ascii="Calibri" w:eastAsia="Calibri" w:hAnsi="Calibri" w:cs="Times New Roman"/>
          <w:b/>
          <w:noProof/>
          <w:color w:val="002060"/>
          <w:lang w:eastAsia="nb-NO"/>
        </w:rPr>
        <w:t xml:space="preserve"> </w:t>
      </w:r>
      <w:r w:rsidRPr="0027746C">
        <w:rPr>
          <w:rFonts w:ascii="Calibri" w:eastAsia="Calibri" w:hAnsi="Calibri" w:cs="Times New Roman"/>
          <w:b/>
          <w:noProof/>
          <w:color w:val="002060"/>
          <w:lang w:eastAsia="nb-NO"/>
        </w:rPr>
        <w:t xml:space="preserve">skal </w:t>
      </w:r>
      <w:r w:rsidR="00DF7CAF" w:rsidRPr="0027746C">
        <w:rPr>
          <w:rFonts w:ascii="Calibri" w:eastAsia="Calibri" w:hAnsi="Calibri" w:cs="Times New Roman"/>
          <w:b/>
          <w:noProof/>
          <w:color w:val="002060"/>
          <w:lang w:eastAsia="nb-NO"/>
        </w:rPr>
        <w:t xml:space="preserve"> inklude</w:t>
      </w:r>
      <w:r w:rsidRPr="0027746C">
        <w:rPr>
          <w:rFonts w:ascii="Calibri" w:eastAsia="Calibri" w:hAnsi="Calibri" w:cs="Times New Roman"/>
          <w:b/>
          <w:noProof/>
          <w:color w:val="002060"/>
          <w:lang w:eastAsia="nb-NO"/>
        </w:rPr>
        <w:t>res i energiregnskapet.</w:t>
      </w:r>
      <w:r w:rsidRPr="0027746C">
        <w:rPr>
          <w:rFonts w:ascii="Calibri" w:eastAsia="Calibri" w:hAnsi="Calibri" w:cs="Times New Roman"/>
          <w:b/>
          <w:noProof/>
          <w:color w:val="44546A" w:themeColor="text2"/>
          <w:lang w:eastAsia="nb-NO"/>
        </w:rPr>
        <w:t xml:space="preserve"> </w:t>
      </w:r>
      <w:r w:rsidRPr="0027746C">
        <w:rPr>
          <w:rFonts w:ascii="Calibri" w:eastAsia="Calibri" w:hAnsi="Calibri" w:cs="Times New Roman"/>
          <w:b/>
          <w:noProof/>
          <w:lang w:eastAsia="nb-NO"/>
        </w:rPr>
        <w:t xml:space="preserve"> </w:t>
      </w:r>
      <w:r w:rsidR="002A32EC" w:rsidRPr="0027746C">
        <w:rPr>
          <w:rFonts w:ascii="Calibri" w:eastAsia="Calibri" w:hAnsi="Calibri" w:cs="Times New Roman"/>
          <w:noProof/>
          <w:lang w:eastAsia="nb-NO"/>
        </w:rPr>
        <w:t xml:space="preserve">Overvåk triglyseridnivået </w:t>
      </w:r>
    </w:p>
    <w:p w14:paraId="158912C5" w14:textId="77777777" w:rsidR="00C67C6B" w:rsidRDefault="00C67C6B" w:rsidP="00C67C6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00D1BE2E" w14:textId="77777777" w:rsidR="008015EF" w:rsidRDefault="008015EF" w:rsidP="00C67C6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5647A475" w14:textId="35637CCC" w:rsidR="00C67C6B" w:rsidRPr="006A2185" w:rsidRDefault="00361392" w:rsidP="00C67C6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Høy</w:t>
      </w:r>
      <w:r w:rsidR="00C67C6B" w:rsidRPr="006A2185">
        <w:rPr>
          <w:rFonts w:asciiTheme="minorHAnsi" w:hAnsiTheme="minorHAnsi" w:cstheme="minorHAnsi"/>
          <w:b/>
          <w:sz w:val="26"/>
          <w:szCs w:val="26"/>
          <w:u w:val="single"/>
        </w:rPr>
        <w:t xml:space="preserve"> risiko for </w:t>
      </w:r>
      <w:proofErr w:type="spellStart"/>
      <w:r w:rsidR="00C67C6B" w:rsidRPr="006A218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reernærings</w:t>
      </w:r>
      <w:proofErr w:type="spellEnd"/>
      <w:r w:rsidR="00C67C6B" w:rsidRPr="006A218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-syndrom</w:t>
      </w:r>
    </w:p>
    <w:p w14:paraId="157D10B8" w14:textId="0171B6E6" w:rsidR="00C67C6B" w:rsidRPr="0027746C" w:rsidRDefault="00C67C6B" w:rsidP="00C67C6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7746C">
        <w:rPr>
          <w:rFonts w:asciiTheme="minorHAnsi" w:hAnsiTheme="minorHAnsi" w:cstheme="minorHAnsi"/>
        </w:rPr>
        <w:t xml:space="preserve">Ved alvorlig underernæring </w:t>
      </w:r>
      <w:r>
        <w:rPr>
          <w:rFonts w:asciiTheme="minorHAnsi" w:hAnsiTheme="minorHAnsi" w:cstheme="minorHAnsi"/>
        </w:rPr>
        <w:t>b</w:t>
      </w:r>
      <w:r w:rsidRPr="0027746C">
        <w:rPr>
          <w:rFonts w:asciiTheme="minorHAnsi" w:hAnsiTheme="minorHAnsi" w:cstheme="minorHAnsi"/>
        </w:rPr>
        <w:t>ruk 25 % av kaloribehovet, enteralt eller parenteralt de første 72 timene</w:t>
      </w:r>
      <w:r w:rsidR="008015EF">
        <w:rPr>
          <w:rFonts w:asciiTheme="minorHAnsi" w:hAnsiTheme="minorHAnsi" w:cstheme="minorHAnsi"/>
        </w:rPr>
        <w:t xml:space="preserve">. </w:t>
      </w:r>
    </w:p>
    <w:p w14:paraId="79F7321D" w14:textId="77777777" w:rsidR="00C67C6B" w:rsidRPr="0027746C" w:rsidRDefault="00C67C6B" w:rsidP="00C67C6B">
      <w:pPr>
        <w:pStyle w:val="NormalWeb"/>
        <w:numPr>
          <w:ilvl w:val="0"/>
          <w:numId w:val="14"/>
        </w:numPr>
        <w:spacing w:before="0" w:beforeAutospacing="0" w:after="0"/>
        <w:rPr>
          <w:rFonts w:asciiTheme="minorHAnsi" w:hAnsiTheme="minorHAnsi" w:cstheme="minorHAnsi"/>
          <w:b/>
          <w:color w:val="002060"/>
        </w:rPr>
      </w:pPr>
      <w:r w:rsidRPr="0027746C">
        <w:rPr>
          <w:rFonts w:asciiTheme="minorHAnsi" w:hAnsiTheme="minorHAnsi" w:cstheme="minorHAnsi"/>
        </w:rPr>
        <w:t xml:space="preserve">Gi tiamin, følg elektrolytter mens man kaloritilførselen økes gradvis. </w:t>
      </w:r>
    </w:p>
    <w:p w14:paraId="127A8BC5" w14:textId="5DB3D246" w:rsidR="0027746C" w:rsidRPr="00C67C6B" w:rsidRDefault="00C67C6B" w:rsidP="004B7077">
      <w:pPr>
        <w:pStyle w:val="NormalWeb"/>
        <w:numPr>
          <w:ilvl w:val="0"/>
          <w:numId w:val="14"/>
        </w:numPr>
        <w:spacing w:before="0" w:beforeAutospacing="0" w:after="0"/>
        <w:rPr>
          <w:rFonts w:asciiTheme="minorHAnsi" w:hAnsiTheme="minorHAnsi" w:cstheme="minorHAnsi"/>
          <w:b/>
          <w:color w:val="002060"/>
        </w:rPr>
      </w:pPr>
      <w:r w:rsidRPr="0027746C">
        <w:rPr>
          <w:rFonts w:asciiTheme="minorHAnsi" w:hAnsiTheme="minorHAnsi" w:cstheme="minorHAnsi"/>
          <w:b/>
          <w:color w:val="002060"/>
        </w:rPr>
        <w:t xml:space="preserve">Følg lokal prosedyre for </w:t>
      </w:r>
      <w:proofErr w:type="spellStart"/>
      <w:r w:rsidRPr="0027746C">
        <w:rPr>
          <w:rFonts w:asciiTheme="minorHAnsi" w:hAnsiTheme="minorHAnsi" w:cstheme="minorHAnsi"/>
          <w:b/>
          <w:color w:val="002060"/>
        </w:rPr>
        <w:t>reernæringssyndrom</w:t>
      </w:r>
      <w:proofErr w:type="spellEnd"/>
    </w:p>
    <w:p w14:paraId="08303098" w14:textId="4212031B" w:rsidR="00556D47" w:rsidRPr="0027746C" w:rsidRDefault="0088277B" w:rsidP="00556D47">
      <w:pPr>
        <w:spacing w:after="0" w:line="276" w:lineRule="auto"/>
        <w:jc w:val="center"/>
        <w:rPr>
          <w:rFonts w:eastAsiaTheme="minorEastAsia" w:hAnsi="Calibri"/>
          <w:b/>
          <w:bCs/>
          <w:color w:val="FF0000"/>
          <w:kern w:val="24"/>
          <w:sz w:val="26"/>
          <w:szCs w:val="26"/>
        </w:rPr>
      </w:pPr>
      <w:bookmarkStart w:id="9" w:name="OLE_LINK28"/>
      <w:bookmarkEnd w:id="0"/>
      <w:r w:rsidRPr="0027746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</w:rPr>
        <w:t>Mål for energitilførsel:</w:t>
      </w:r>
      <w:r w:rsidR="002A32EC" w:rsidRPr="0027746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2A32EC" w:rsidRPr="0027746C">
        <w:rPr>
          <w:rFonts w:eastAsiaTheme="minorEastAsia" w:hAnsi="Calibri"/>
          <w:b/>
          <w:bCs/>
          <w:color w:val="FF0000"/>
          <w:kern w:val="24"/>
          <w:sz w:val="26"/>
          <w:szCs w:val="26"/>
        </w:rPr>
        <w:t>Forslag til opptrapping</w:t>
      </w:r>
    </w:p>
    <w:tbl>
      <w:tblPr>
        <w:tblStyle w:val="Tabellrutenett1"/>
        <w:tblW w:w="7513" w:type="dxa"/>
        <w:tblInd w:w="108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A439E1" w:rsidRPr="00A439E1" w14:paraId="20E34668" w14:textId="77777777" w:rsidTr="0027746C">
        <w:trPr>
          <w:trHeight w:val="88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B704A9" w14:textId="51B620DC" w:rsidR="00A439E1" w:rsidRPr="0027746C" w:rsidRDefault="00A439E1" w:rsidP="0027746C">
            <w:pPr>
              <w:jc w:val="center"/>
              <w:rPr>
                <w:rFonts w:cs="Calibri"/>
                <w:b/>
                <w:color w:val="0070C0"/>
                <w:sz w:val="21"/>
                <w:szCs w:val="21"/>
              </w:rPr>
            </w:pPr>
            <w:bookmarkStart w:id="10" w:name="OLE_LINK21"/>
            <w:bookmarkStart w:id="11" w:name="OLE_LINK24"/>
            <w:bookmarkStart w:id="12" w:name="OLE_LINK29"/>
            <w:bookmarkEnd w:id="9"/>
            <w:r w:rsidRPr="00A439E1">
              <w:rPr>
                <w:rFonts w:cs="Calibri"/>
                <w:b/>
                <w:color w:val="0070C0"/>
                <w:sz w:val="21"/>
                <w:szCs w:val="21"/>
              </w:rPr>
              <w:t xml:space="preserve">Eks. Mann på 80 kg. </w:t>
            </w:r>
            <w:proofErr w:type="spellStart"/>
            <w:r w:rsidRPr="00A439E1">
              <w:rPr>
                <w:rFonts w:cs="Calibri"/>
                <w:b/>
                <w:color w:val="0070C0"/>
                <w:sz w:val="21"/>
                <w:szCs w:val="21"/>
              </w:rPr>
              <w:t>Måldose</w:t>
            </w:r>
            <w:proofErr w:type="spellEnd"/>
            <w:r w:rsidRPr="00A439E1">
              <w:rPr>
                <w:rFonts w:cs="Calibri"/>
                <w:b/>
                <w:color w:val="0070C0"/>
                <w:sz w:val="21"/>
                <w:szCs w:val="21"/>
              </w:rPr>
              <w:t>=2000 kcal</w:t>
            </w:r>
          </w:p>
          <w:p w14:paraId="5CEC9F03" w14:textId="30846E9E" w:rsidR="0037736B" w:rsidRDefault="00A439E1" w:rsidP="0027746C">
            <w:pPr>
              <w:jc w:val="center"/>
              <w:rPr>
                <w:rFonts w:cs="Calibri"/>
                <w:b/>
                <w:color w:val="C00000"/>
                <w:sz w:val="21"/>
                <w:szCs w:val="21"/>
              </w:rPr>
            </w:pPr>
            <w:r w:rsidRPr="00A439E1">
              <w:rPr>
                <w:rFonts w:cs="Calibri"/>
                <w:b/>
                <w:color w:val="C00000"/>
                <w:sz w:val="21"/>
                <w:szCs w:val="21"/>
              </w:rPr>
              <w:t>Energibehov: 25 kcal/kg menn og 20 kcal/kg kvinner</w:t>
            </w:r>
            <w:r w:rsidR="0037736B">
              <w:rPr>
                <w:rFonts w:cs="Calibri"/>
                <w:b/>
                <w:color w:val="C00000"/>
                <w:sz w:val="21"/>
                <w:szCs w:val="21"/>
              </w:rPr>
              <w:t xml:space="preserve"> </w:t>
            </w:r>
          </w:p>
          <w:p w14:paraId="44A45FA1" w14:textId="7C9D103A" w:rsidR="00A439E1" w:rsidRPr="0027746C" w:rsidRDefault="0037736B" w:rsidP="0027746C">
            <w:pPr>
              <w:jc w:val="center"/>
              <w:rPr>
                <w:rFonts w:cs="Calibri"/>
                <w:b/>
                <w:color w:val="C00000"/>
                <w:sz w:val="21"/>
                <w:szCs w:val="21"/>
              </w:rPr>
            </w:pPr>
            <w:r>
              <w:rPr>
                <w:rFonts w:cs="Calibri"/>
                <w:b/>
                <w:color w:val="C00000"/>
                <w:sz w:val="21"/>
                <w:szCs w:val="21"/>
              </w:rPr>
              <w:t>Ved BMI&gt; 30 bruk korrigert- eller idealvekt</w:t>
            </w:r>
          </w:p>
          <w:p w14:paraId="4C5CEA37" w14:textId="360C8970" w:rsidR="0027746C" w:rsidRDefault="00A439E1" w:rsidP="0027746C">
            <w:pPr>
              <w:jc w:val="center"/>
              <w:rPr>
                <w:rFonts w:cs="Calibri"/>
                <w:b/>
                <w:color w:val="7030A0"/>
                <w:sz w:val="21"/>
                <w:szCs w:val="21"/>
              </w:rPr>
            </w:pPr>
            <w:r w:rsidRPr="00A439E1">
              <w:rPr>
                <w:rFonts w:cs="Calibri"/>
                <w:b/>
                <w:color w:val="7030A0"/>
                <w:sz w:val="21"/>
                <w:szCs w:val="21"/>
              </w:rPr>
              <w:t>Proteinbehov: 1,3 g /kg/d bør dekkes i løpet av 3-5 dager</w:t>
            </w:r>
          </w:p>
          <w:p w14:paraId="059E31A5" w14:textId="239213C1" w:rsidR="00A439E1" w:rsidRPr="00A439E1" w:rsidRDefault="00A439E1" w:rsidP="0027746C">
            <w:pPr>
              <w:jc w:val="center"/>
              <w:rPr>
                <w:rFonts w:cs="Calibri"/>
                <w:sz w:val="21"/>
                <w:szCs w:val="21"/>
              </w:rPr>
            </w:pPr>
            <w:r w:rsidRPr="0027746C">
              <w:rPr>
                <w:b/>
                <w:color w:val="7030A0"/>
                <w:sz w:val="21"/>
                <w:szCs w:val="21"/>
              </w:rPr>
              <w:t xml:space="preserve"> </w:t>
            </w:r>
            <w:r w:rsidRPr="00A439E1">
              <w:rPr>
                <w:b/>
                <w:color w:val="7030A0"/>
                <w:sz w:val="21"/>
                <w:szCs w:val="21"/>
              </w:rPr>
              <w:t>Husk; mulig redusert</w:t>
            </w:r>
            <w:r w:rsidRPr="00A439E1">
              <w:rPr>
                <w:color w:val="7030A0"/>
                <w:sz w:val="21"/>
                <w:szCs w:val="21"/>
              </w:rPr>
              <w:t xml:space="preserve"> proteinbehov eller økt proteinbehov (dialyse)</w:t>
            </w:r>
          </w:p>
        </w:tc>
      </w:tr>
      <w:tr w:rsidR="00A439E1" w:rsidRPr="00A439E1" w14:paraId="2C580D51" w14:textId="77777777" w:rsidTr="0027746C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BEA819" w14:textId="5BDB29EB" w:rsidR="00A439E1" w:rsidRPr="00A439E1" w:rsidRDefault="00A439E1" w:rsidP="00A439E1">
            <w:pPr>
              <w:rPr>
                <w:rFonts w:cs="Calibri"/>
                <w:b/>
                <w:sz w:val="21"/>
                <w:szCs w:val="21"/>
              </w:rPr>
            </w:pPr>
            <w:r w:rsidRPr="00A439E1">
              <w:rPr>
                <w:rFonts w:cs="Calibri"/>
                <w:b/>
                <w:sz w:val="21"/>
                <w:szCs w:val="21"/>
              </w:rPr>
              <w:t>Dag 1</w:t>
            </w:r>
            <w:r w:rsidRPr="0027746C">
              <w:rPr>
                <w:rFonts w:cs="Calibri"/>
                <w:b/>
                <w:sz w:val="21"/>
                <w:szCs w:val="21"/>
              </w:rPr>
              <w:t xml:space="preserve">: </w:t>
            </w:r>
            <w:r w:rsidRPr="00A439E1">
              <w:rPr>
                <w:rFonts w:cs="Calibri"/>
                <w:b/>
                <w:color w:val="002060"/>
                <w:sz w:val="21"/>
                <w:szCs w:val="21"/>
              </w:rPr>
              <w:t>25 % av</w:t>
            </w:r>
            <w:r w:rsidRPr="0027746C">
              <w:rPr>
                <w:rFonts w:cs="Calibri"/>
                <w:b/>
                <w:color w:val="002060"/>
                <w:sz w:val="21"/>
                <w:szCs w:val="21"/>
              </w:rPr>
              <w:t xml:space="preserve"> </w:t>
            </w:r>
            <w:r w:rsidRPr="00A439E1">
              <w:rPr>
                <w:rFonts w:cs="Calibri"/>
                <w:b/>
                <w:color w:val="002060"/>
                <w:sz w:val="21"/>
                <w:szCs w:val="21"/>
              </w:rPr>
              <w:t xml:space="preserve">måldosen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F7C3DB5" w14:textId="18A3BB52" w:rsidR="00A439E1" w:rsidRPr="00A439E1" w:rsidRDefault="00A439E1" w:rsidP="00A439E1">
            <w:pPr>
              <w:spacing w:line="276" w:lineRule="auto"/>
              <w:rPr>
                <w:rFonts w:cs="Calibri"/>
                <w:sz w:val="21"/>
                <w:szCs w:val="21"/>
              </w:rPr>
            </w:pPr>
            <w:r w:rsidRPr="00A439E1">
              <w:rPr>
                <w:rFonts w:cs="Calibri"/>
                <w:sz w:val="21"/>
                <w:szCs w:val="21"/>
              </w:rPr>
              <w:t xml:space="preserve"> 500 kcal/d</w:t>
            </w:r>
          </w:p>
        </w:tc>
      </w:tr>
      <w:tr w:rsidR="00A439E1" w:rsidRPr="00A439E1" w14:paraId="4EC4C7FF" w14:textId="77777777" w:rsidTr="0027746C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DC7545" w14:textId="24D0401B" w:rsidR="00A439E1" w:rsidRPr="00A439E1" w:rsidRDefault="00A439E1" w:rsidP="00A439E1">
            <w:pPr>
              <w:rPr>
                <w:rFonts w:cs="Calibri"/>
                <w:b/>
                <w:sz w:val="21"/>
                <w:szCs w:val="21"/>
              </w:rPr>
            </w:pPr>
            <w:r w:rsidRPr="00A439E1">
              <w:rPr>
                <w:rFonts w:cs="Calibri"/>
                <w:b/>
                <w:sz w:val="21"/>
                <w:szCs w:val="21"/>
              </w:rPr>
              <w:t>Dag 2</w:t>
            </w:r>
            <w:r w:rsidRPr="0027746C">
              <w:rPr>
                <w:rFonts w:cs="Calibri"/>
                <w:b/>
                <w:sz w:val="21"/>
                <w:szCs w:val="21"/>
              </w:rPr>
              <w:t xml:space="preserve">: </w:t>
            </w:r>
            <w:r w:rsidRPr="00A439E1">
              <w:rPr>
                <w:rFonts w:cs="Calibri"/>
                <w:b/>
                <w:color w:val="002060"/>
                <w:sz w:val="21"/>
                <w:szCs w:val="21"/>
              </w:rPr>
              <w:t>50 % av måldosen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8BAEFD" w14:textId="77777777" w:rsidR="00A439E1" w:rsidRPr="00A439E1" w:rsidRDefault="00A439E1" w:rsidP="00A439E1">
            <w:pPr>
              <w:contextualSpacing/>
              <w:rPr>
                <w:rFonts w:cs="Calibri"/>
                <w:sz w:val="21"/>
                <w:szCs w:val="21"/>
              </w:rPr>
            </w:pPr>
            <w:r w:rsidRPr="00A439E1">
              <w:rPr>
                <w:rFonts w:cs="Calibri"/>
                <w:sz w:val="21"/>
                <w:szCs w:val="21"/>
              </w:rPr>
              <w:t>1000 kcal/d</w:t>
            </w:r>
          </w:p>
        </w:tc>
      </w:tr>
      <w:tr w:rsidR="00A439E1" w:rsidRPr="00A439E1" w14:paraId="16A90BC6" w14:textId="77777777" w:rsidTr="0027746C">
        <w:trPr>
          <w:trHeight w:val="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7CBD3A" w14:textId="31116BE3" w:rsidR="00A439E1" w:rsidRPr="00A439E1" w:rsidRDefault="00A439E1" w:rsidP="00A439E1">
            <w:pPr>
              <w:rPr>
                <w:rFonts w:cs="Calibri"/>
                <w:b/>
                <w:sz w:val="21"/>
                <w:szCs w:val="21"/>
              </w:rPr>
            </w:pPr>
            <w:r w:rsidRPr="00A439E1">
              <w:rPr>
                <w:rFonts w:cs="Calibri"/>
                <w:b/>
                <w:sz w:val="21"/>
                <w:szCs w:val="21"/>
              </w:rPr>
              <w:t>Dag 3</w:t>
            </w:r>
            <w:r w:rsidRPr="0027746C">
              <w:rPr>
                <w:rFonts w:cs="Calibri"/>
                <w:b/>
                <w:sz w:val="21"/>
                <w:szCs w:val="21"/>
              </w:rPr>
              <w:t xml:space="preserve">: </w:t>
            </w:r>
            <w:r w:rsidRPr="00A439E1">
              <w:rPr>
                <w:rFonts w:cs="Calibri"/>
                <w:b/>
                <w:color w:val="002060"/>
                <w:sz w:val="21"/>
                <w:szCs w:val="21"/>
              </w:rPr>
              <w:t>70</w:t>
            </w:r>
            <w:r w:rsidRPr="0027746C">
              <w:rPr>
                <w:rFonts w:cs="Calibri"/>
                <w:b/>
                <w:color w:val="002060"/>
                <w:sz w:val="21"/>
                <w:szCs w:val="21"/>
              </w:rPr>
              <w:t xml:space="preserve"> </w:t>
            </w:r>
            <w:r w:rsidRPr="00A439E1">
              <w:rPr>
                <w:rFonts w:cs="Calibri"/>
                <w:b/>
                <w:color w:val="002060"/>
                <w:sz w:val="21"/>
                <w:szCs w:val="21"/>
              </w:rPr>
              <w:t>% av måldosen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74B74F" w14:textId="77777777" w:rsidR="00A439E1" w:rsidRPr="00A439E1" w:rsidRDefault="00A439E1" w:rsidP="00A439E1">
            <w:pPr>
              <w:rPr>
                <w:rFonts w:cs="Calibri"/>
                <w:sz w:val="21"/>
                <w:szCs w:val="21"/>
              </w:rPr>
            </w:pPr>
            <w:r w:rsidRPr="00A439E1">
              <w:rPr>
                <w:rFonts w:cs="Calibri"/>
                <w:sz w:val="21"/>
                <w:szCs w:val="21"/>
              </w:rPr>
              <w:t>1400 kcal/d</w:t>
            </w:r>
          </w:p>
        </w:tc>
      </w:tr>
      <w:tr w:rsidR="00A439E1" w:rsidRPr="00A439E1" w14:paraId="3AA63553" w14:textId="77777777" w:rsidTr="0027746C">
        <w:trPr>
          <w:trHeight w:val="2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233C96" w14:textId="6470F1DB" w:rsidR="00A439E1" w:rsidRPr="00A439E1" w:rsidRDefault="00A439E1" w:rsidP="00A439E1">
            <w:pPr>
              <w:rPr>
                <w:rFonts w:cs="Calibri"/>
                <w:b/>
                <w:sz w:val="21"/>
                <w:szCs w:val="21"/>
              </w:rPr>
            </w:pPr>
            <w:r w:rsidRPr="00A439E1">
              <w:rPr>
                <w:rFonts w:cs="Calibri"/>
                <w:b/>
                <w:sz w:val="21"/>
                <w:szCs w:val="21"/>
              </w:rPr>
              <w:t>Dag 4</w:t>
            </w:r>
            <w:r w:rsidRPr="0027746C">
              <w:rPr>
                <w:rFonts w:cs="Calibri"/>
                <w:b/>
                <w:sz w:val="21"/>
                <w:szCs w:val="21"/>
              </w:rPr>
              <w:t xml:space="preserve">: </w:t>
            </w:r>
            <w:r w:rsidRPr="00A439E1">
              <w:rPr>
                <w:rFonts w:cs="Calibri"/>
                <w:b/>
                <w:color w:val="002060"/>
                <w:sz w:val="21"/>
                <w:szCs w:val="21"/>
              </w:rPr>
              <w:t>80</w:t>
            </w:r>
            <w:r w:rsidRPr="0027746C">
              <w:rPr>
                <w:rFonts w:cs="Calibri"/>
                <w:b/>
                <w:color w:val="002060"/>
                <w:sz w:val="21"/>
                <w:szCs w:val="21"/>
              </w:rPr>
              <w:t xml:space="preserve"> </w:t>
            </w:r>
            <w:r w:rsidR="00361392">
              <w:rPr>
                <w:rFonts w:cs="Calibri"/>
                <w:b/>
                <w:color w:val="002060"/>
                <w:sz w:val="21"/>
                <w:szCs w:val="21"/>
              </w:rPr>
              <w:t>–</w:t>
            </w:r>
            <w:r w:rsidRPr="0027746C">
              <w:rPr>
                <w:rFonts w:cs="Calibri"/>
                <w:b/>
                <w:color w:val="002060"/>
                <w:sz w:val="21"/>
                <w:szCs w:val="21"/>
              </w:rPr>
              <w:t xml:space="preserve"> 100</w:t>
            </w:r>
            <w:r w:rsidR="00361392">
              <w:rPr>
                <w:rFonts w:cs="Calibri"/>
                <w:b/>
                <w:color w:val="002060"/>
                <w:sz w:val="21"/>
                <w:szCs w:val="21"/>
              </w:rPr>
              <w:t xml:space="preserve"> </w:t>
            </w:r>
            <w:r w:rsidRPr="0027746C">
              <w:rPr>
                <w:rFonts w:cs="Calibri"/>
                <w:b/>
                <w:color w:val="002060"/>
                <w:sz w:val="21"/>
                <w:szCs w:val="21"/>
              </w:rPr>
              <w:t xml:space="preserve">% av </w:t>
            </w:r>
            <w:r w:rsidRPr="00A439E1">
              <w:rPr>
                <w:rFonts w:cs="Calibri"/>
                <w:b/>
                <w:color w:val="002060"/>
                <w:sz w:val="21"/>
                <w:szCs w:val="21"/>
              </w:rPr>
              <w:t>måldosen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D38BC7" w14:textId="77777777" w:rsidR="00A439E1" w:rsidRPr="00A439E1" w:rsidRDefault="00A439E1" w:rsidP="00A439E1">
            <w:pPr>
              <w:rPr>
                <w:rFonts w:cs="Calibri"/>
                <w:sz w:val="21"/>
                <w:szCs w:val="21"/>
              </w:rPr>
            </w:pPr>
            <w:r w:rsidRPr="00A439E1">
              <w:rPr>
                <w:rFonts w:cs="Calibri"/>
                <w:sz w:val="21"/>
                <w:szCs w:val="21"/>
              </w:rPr>
              <w:t>1600 – 2000 kcal/d</w:t>
            </w:r>
          </w:p>
        </w:tc>
      </w:tr>
    </w:tbl>
    <w:p w14:paraId="4CB4DE04" w14:textId="77777777" w:rsidR="0027746C" w:rsidRPr="0027746C" w:rsidRDefault="0027746C" w:rsidP="00EB4F0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FABEA99" w14:textId="77777777" w:rsidR="008015EF" w:rsidRDefault="008015EF" w:rsidP="00F9511E">
      <w:pPr>
        <w:spacing w:after="0" w:line="276" w:lineRule="auto"/>
        <w:jc w:val="center"/>
        <w:rPr>
          <w:rFonts w:cstheme="minorHAnsi"/>
          <w:b/>
          <w:sz w:val="26"/>
          <w:szCs w:val="26"/>
        </w:rPr>
      </w:pPr>
    </w:p>
    <w:p w14:paraId="77D34041" w14:textId="77777777" w:rsidR="00F9511E" w:rsidRPr="00232229" w:rsidRDefault="009839A6" w:rsidP="00F9511E">
      <w:pPr>
        <w:spacing w:after="0" w:line="276" w:lineRule="auto"/>
        <w:jc w:val="center"/>
        <w:rPr>
          <w:rFonts w:cstheme="minorHAnsi"/>
          <w:b/>
          <w:sz w:val="26"/>
          <w:szCs w:val="26"/>
        </w:rPr>
      </w:pPr>
      <w:r w:rsidRPr="00232229">
        <w:rPr>
          <w:rFonts w:cstheme="minorHAnsi"/>
          <w:b/>
          <w:sz w:val="26"/>
          <w:szCs w:val="26"/>
        </w:rPr>
        <w:t xml:space="preserve">Sondeernæring </w:t>
      </w:r>
      <w:r w:rsidRPr="00232229">
        <w:rPr>
          <w:rFonts w:cstheme="minorHAnsi"/>
          <w:b/>
          <w:color w:val="FF0000"/>
          <w:sz w:val="26"/>
          <w:szCs w:val="26"/>
        </w:rPr>
        <w:t xml:space="preserve">ved mageleie i 16 timer </w:t>
      </w:r>
      <w:r w:rsidRPr="00232229">
        <w:rPr>
          <w:rFonts w:cstheme="minorHAnsi"/>
          <w:b/>
          <w:sz w:val="26"/>
          <w:szCs w:val="26"/>
        </w:rPr>
        <w:t>per 24 timer</w:t>
      </w:r>
    </w:p>
    <w:tbl>
      <w:tblPr>
        <w:tblStyle w:val="Tabellrutenett1"/>
        <w:tblW w:w="7513" w:type="dxa"/>
        <w:tblInd w:w="108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DF0597" w:rsidRPr="00E66A85" w14:paraId="21ADC272" w14:textId="77777777" w:rsidTr="00DF059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D0E302" w14:textId="452FCAB1" w:rsidR="00DF0597" w:rsidRPr="009809EF" w:rsidRDefault="00DF0597" w:rsidP="00DF0597">
            <w:pPr>
              <w:contextualSpacing/>
              <w:rPr>
                <w:noProof/>
                <w:color w:val="FF0000"/>
                <w:highlight w:val="yellow"/>
                <w:lang w:eastAsia="nb-NO"/>
              </w:rPr>
            </w:pPr>
            <w:bookmarkStart w:id="13" w:name="OLE_LINK13"/>
            <w:bookmarkStart w:id="14" w:name="OLE_LINK14"/>
            <w:bookmarkStart w:id="15" w:name="OLE_LINK3"/>
            <w:bookmarkStart w:id="16" w:name="OLE_LINK20"/>
            <w:bookmarkEnd w:id="10"/>
            <w:bookmarkEnd w:id="11"/>
            <w:r w:rsidRPr="00E66A85">
              <w:rPr>
                <w:rFonts w:cs="Calibri"/>
                <w:b/>
                <w:color w:val="44546A"/>
                <w:sz w:val="21"/>
                <w:szCs w:val="21"/>
              </w:rPr>
              <w:t xml:space="preserve">Dag </w:t>
            </w:r>
          </w:p>
        </w:tc>
        <w:bookmarkEnd w:id="13"/>
        <w:bookmarkEnd w:id="14"/>
        <w:bookmarkEnd w:id="15"/>
        <w:bookmarkEnd w:id="16"/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502EB" w14:textId="472F68BC" w:rsidR="00DF0597" w:rsidRPr="008015EF" w:rsidRDefault="008015EF" w:rsidP="008015EF">
            <w:pPr>
              <w:ind w:left="720"/>
              <w:contextualSpacing/>
              <w:jc w:val="center"/>
              <w:rPr>
                <w:b/>
                <w:noProof/>
                <w:color w:val="FF0000"/>
                <w:highlight w:val="yellow"/>
                <w:lang w:eastAsia="nb-NO"/>
              </w:rPr>
            </w:pPr>
            <w:r w:rsidRPr="008015EF">
              <w:rPr>
                <w:b/>
                <w:noProof/>
                <w:color w:val="7030A0"/>
                <w:lang w:eastAsia="nb-NO"/>
              </w:rPr>
              <w:t>Tipp hele sengen til  15 grader ved mageleie, samt husk å heve hodeende &gt;30 grader ved ryggleie</w:t>
            </w:r>
          </w:p>
        </w:tc>
      </w:tr>
      <w:tr w:rsidR="00E66A85" w:rsidRPr="00E66A85" w14:paraId="0579EE74" w14:textId="77777777" w:rsidTr="00DF0597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09576C" w14:textId="7C73E365" w:rsidR="00E66A85" w:rsidRPr="00E66A85" w:rsidRDefault="00E66A85" w:rsidP="00E66A85">
            <w:pPr>
              <w:rPr>
                <w:rFonts w:cs="Calibri"/>
                <w:b/>
                <w:color w:val="44546A"/>
                <w:sz w:val="21"/>
                <w:szCs w:val="21"/>
              </w:rPr>
            </w:pPr>
            <w:r w:rsidRPr="00E66A85">
              <w:rPr>
                <w:rFonts w:cs="Calibri"/>
                <w:b/>
                <w:color w:val="44546A"/>
                <w:sz w:val="21"/>
                <w:szCs w:val="21"/>
              </w:rPr>
              <w:t>1</w:t>
            </w:r>
          </w:p>
          <w:p w14:paraId="5B6B9310" w14:textId="77777777" w:rsidR="00E66A85" w:rsidRPr="00E66A85" w:rsidRDefault="00E66A85" w:rsidP="00E66A85">
            <w:pPr>
              <w:rPr>
                <w:rFonts w:cs="Calibri"/>
                <w:b/>
                <w:color w:val="44546A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F5BBEE" w14:textId="791BED78" w:rsidR="00E66A85" w:rsidRPr="00E66A85" w:rsidRDefault="00E66A85" w:rsidP="00E66A85">
            <w:pPr>
              <w:rPr>
                <w:rFonts w:cs="Calibri"/>
                <w:sz w:val="21"/>
                <w:szCs w:val="21"/>
              </w:rPr>
            </w:pPr>
            <w:r w:rsidRPr="00E66A85">
              <w:rPr>
                <w:rFonts w:cs="Calibri"/>
                <w:b/>
                <w:sz w:val="21"/>
                <w:szCs w:val="21"/>
              </w:rPr>
              <w:t>Ved mageleie:</w:t>
            </w:r>
            <w:r w:rsidRPr="00E66A85">
              <w:rPr>
                <w:rFonts w:cs="Calibri"/>
                <w:sz w:val="21"/>
                <w:szCs w:val="21"/>
              </w:rPr>
              <w:t xml:space="preserve"> Konsentrert sondeløsning gis med </w:t>
            </w:r>
            <w:r w:rsidR="0081743A">
              <w:rPr>
                <w:rFonts w:cs="Calibri"/>
                <w:sz w:val="21"/>
                <w:szCs w:val="21"/>
              </w:rPr>
              <w:t xml:space="preserve">10 - </w:t>
            </w:r>
            <w:r w:rsidRPr="00E66A85">
              <w:rPr>
                <w:rFonts w:cs="Calibri"/>
                <w:sz w:val="21"/>
                <w:szCs w:val="21"/>
              </w:rPr>
              <w:t xml:space="preserve">20 ml/t i 16 timer </w:t>
            </w:r>
          </w:p>
          <w:p w14:paraId="2423BBE9" w14:textId="77777777" w:rsidR="0027746C" w:rsidRDefault="0027746C" w:rsidP="00E66A85">
            <w:pPr>
              <w:rPr>
                <w:rFonts w:cs="Calibri"/>
                <w:sz w:val="21"/>
                <w:szCs w:val="21"/>
              </w:rPr>
            </w:pPr>
            <w:r w:rsidRPr="0027746C">
              <w:rPr>
                <w:rFonts w:cs="Calibri"/>
                <w:sz w:val="21"/>
                <w:szCs w:val="21"/>
              </w:rPr>
              <w:t xml:space="preserve">Stans sondeernæring i forbindelse med </w:t>
            </w:r>
            <w:r w:rsidRPr="0027746C">
              <w:rPr>
                <w:rFonts w:cs="Calibri"/>
                <w:b/>
                <w:sz w:val="21"/>
                <w:szCs w:val="21"/>
              </w:rPr>
              <w:t>stillingsendring</w:t>
            </w:r>
            <w:r w:rsidRPr="0027746C">
              <w:rPr>
                <w:rFonts w:cs="Calibri"/>
                <w:sz w:val="21"/>
                <w:szCs w:val="21"/>
              </w:rPr>
              <w:t xml:space="preserve"> </w:t>
            </w:r>
            <w:bookmarkStart w:id="17" w:name="OLE_LINK45"/>
          </w:p>
          <w:p w14:paraId="6A7429F1" w14:textId="09EC93A5" w:rsidR="00E66A85" w:rsidRPr="00E66A85" w:rsidRDefault="00E66A85" w:rsidP="00E66A85">
            <w:pPr>
              <w:rPr>
                <w:rFonts w:cs="Calibri"/>
                <w:sz w:val="21"/>
                <w:szCs w:val="21"/>
              </w:rPr>
            </w:pPr>
            <w:r w:rsidRPr="00E66A85">
              <w:rPr>
                <w:rFonts w:cs="Calibri"/>
                <w:b/>
                <w:sz w:val="21"/>
                <w:szCs w:val="21"/>
              </w:rPr>
              <w:t>Ved ryggleie:</w:t>
            </w:r>
            <w:r w:rsidRPr="00E66A85">
              <w:rPr>
                <w:rFonts w:cs="Calibri"/>
                <w:sz w:val="21"/>
                <w:szCs w:val="21"/>
              </w:rPr>
              <w:t xml:space="preserve"> </w:t>
            </w:r>
            <w:bookmarkEnd w:id="17"/>
            <w:r w:rsidRPr="00E66A85">
              <w:rPr>
                <w:rFonts w:cs="Calibri"/>
                <w:sz w:val="21"/>
                <w:szCs w:val="21"/>
              </w:rPr>
              <w:t xml:space="preserve">Fortsett med 20 ml/t i 8 timer med mindre </w:t>
            </w:r>
            <w:r w:rsidRPr="006A2185">
              <w:rPr>
                <w:rFonts w:cs="Calibri"/>
                <w:b/>
                <w:color w:val="002060"/>
                <w:sz w:val="21"/>
                <w:szCs w:val="21"/>
              </w:rPr>
              <w:t>GRV&gt; 250</w:t>
            </w:r>
            <w:r w:rsidR="0081743A" w:rsidRPr="006A2185">
              <w:rPr>
                <w:rFonts w:cs="Calibri"/>
                <w:b/>
                <w:color w:val="002060"/>
                <w:sz w:val="21"/>
                <w:szCs w:val="21"/>
              </w:rPr>
              <w:t xml:space="preserve"> –</w:t>
            </w:r>
            <w:r w:rsidR="00ED2023" w:rsidRPr="006A2185">
              <w:rPr>
                <w:rFonts w:cs="Calibri"/>
                <w:b/>
                <w:color w:val="002060"/>
                <w:sz w:val="21"/>
                <w:szCs w:val="21"/>
              </w:rPr>
              <w:t xml:space="preserve"> 300</w:t>
            </w:r>
            <w:r w:rsidRPr="006A2185">
              <w:rPr>
                <w:rFonts w:cs="Calibri"/>
                <w:b/>
                <w:color w:val="002060"/>
                <w:sz w:val="21"/>
                <w:szCs w:val="21"/>
              </w:rPr>
              <w:t xml:space="preserve"> ml</w:t>
            </w:r>
            <w:r w:rsidRPr="006A2185">
              <w:rPr>
                <w:rFonts w:cs="Calibri"/>
                <w:color w:val="002060"/>
                <w:sz w:val="21"/>
                <w:szCs w:val="21"/>
              </w:rPr>
              <w:t xml:space="preserve"> </w:t>
            </w:r>
          </w:p>
        </w:tc>
      </w:tr>
      <w:tr w:rsidR="00E66A85" w:rsidRPr="00E66A85" w14:paraId="4647B34F" w14:textId="77777777" w:rsidTr="00DF0597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1E1B0A" w14:textId="69D6341C" w:rsidR="00E66A85" w:rsidRPr="00E66A85" w:rsidRDefault="00E66A85" w:rsidP="00DB3CBD">
            <w:pPr>
              <w:rPr>
                <w:rFonts w:cs="Calibri"/>
                <w:b/>
                <w:color w:val="44546A"/>
                <w:sz w:val="21"/>
                <w:szCs w:val="21"/>
              </w:rPr>
            </w:pPr>
            <w:r w:rsidRPr="00E66A85">
              <w:rPr>
                <w:rFonts w:cs="Calibri"/>
                <w:b/>
                <w:color w:val="44546A"/>
                <w:sz w:val="21"/>
                <w:szCs w:val="21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002A6C" w14:textId="5D5CD9CF" w:rsidR="00E66A85" w:rsidRPr="00E66A85" w:rsidRDefault="00E66A85" w:rsidP="00DB3CBD">
            <w:pPr>
              <w:contextualSpacing/>
              <w:rPr>
                <w:rFonts w:cs="Calibri"/>
                <w:sz w:val="21"/>
                <w:szCs w:val="21"/>
              </w:rPr>
            </w:pPr>
            <w:r w:rsidRPr="00E66A85">
              <w:rPr>
                <w:rFonts w:cs="Calibri"/>
                <w:b/>
                <w:sz w:val="21"/>
                <w:szCs w:val="21"/>
              </w:rPr>
              <w:t>Ved mageleie:</w:t>
            </w:r>
            <w:r w:rsidRPr="00E66A85">
              <w:rPr>
                <w:rFonts w:cs="Calibri"/>
                <w:sz w:val="21"/>
                <w:szCs w:val="21"/>
              </w:rPr>
              <w:t xml:space="preserve"> Konsentrert sondeløsning </w:t>
            </w:r>
            <w:r w:rsidR="0081743A">
              <w:rPr>
                <w:rFonts w:cs="Calibri"/>
                <w:sz w:val="21"/>
                <w:szCs w:val="21"/>
              </w:rPr>
              <w:t xml:space="preserve">10 - </w:t>
            </w:r>
            <w:r w:rsidRPr="00E66A85">
              <w:rPr>
                <w:rFonts w:cs="Calibri"/>
                <w:sz w:val="21"/>
                <w:szCs w:val="21"/>
              </w:rPr>
              <w:t>20 ml/t i 16 timer</w:t>
            </w:r>
          </w:p>
          <w:p w14:paraId="0DD2AAB4" w14:textId="77777777" w:rsidR="0027746C" w:rsidRDefault="0027746C" w:rsidP="00DB3CBD">
            <w:pPr>
              <w:contextualSpacing/>
              <w:rPr>
                <w:rFonts w:cs="Calibri"/>
                <w:sz w:val="21"/>
                <w:szCs w:val="21"/>
              </w:rPr>
            </w:pPr>
            <w:r w:rsidRPr="0027746C">
              <w:rPr>
                <w:rFonts w:cs="Calibri"/>
                <w:sz w:val="21"/>
                <w:szCs w:val="21"/>
              </w:rPr>
              <w:t xml:space="preserve">Stans sondeernæring i forbindelse med </w:t>
            </w:r>
            <w:r w:rsidRPr="0027746C">
              <w:rPr>
                <w:rFonts w:cs="Calibri"/>
                <w:b/>
                <w:sz w:val="21"/>
                <w:szCs w:val="21"/>
              </w:rPr>
              <w:t>stillingsendring</w:t>
            </w:r>
            <w:r w:rsidRPr="0027746C">
              <w:rPr>
                <w:rFonts w:cs="Calibri"/>
                <w:sz w:val="21"/>
                <w:szCs w:val="21"/>
              </w:rPr>
              <w:t xml:space="preserve"> </w:t>
            </w:r>
          </w:p>
          <w:p w14:paraId="45436A09" w14:textId="65EB74EF" w:rsidR="00E66A85" w:rsidRPr="00E66A85" w:rsidRDefault="00E66A85" w:rsidP="00DB3CBD">
            <w:pPr>
              <w:contextualSpacing/>
              <w:rPr>
                <w:rFonts w:cs="Calibri"/>
                <w:sz w:val="21"/>
                <w:szCs w:val="21"/>
              </w:rPr>
            </w:pPr>
            <w:r w:rsidRPr="00E66A85">
              <w:rPr>
                <w:rFonts w:cs="Calibri"/>
                <w:b/>
                <w:sz w:val="21"/>
                <w:szCs w:val="21"/>
              </w:rPr>
              <w:t>Ved ryggleie:</w:t>
            </w:r>
            <w:r w:rsidRPr="00E66A85">
              <w:rPr>
                <w:rFonts w:cs="Calibri"/>
                <w:sz w:val="21"/>
                <w:szCs w:val="21"/>
              </w:rPr>
              <w:t xml:space="preserve"> </w:t>
            </w:r>
            <w:bookmarkStart w:id="18" w:name="OLE_LINK46"/>
            <w:bookmarkStart w:id="19" w:name="OLE_LINK47"/>
            <w:r w:rsidRPr="00E66A85">
              <w:rPr>
                <w:rFonts w:cs="Calibri"/>
                <w:sz w:val="21"/>
                <w:szCs w:val="21"/>
              </w:rPr>
              <w:t xml:space="preserve">Øk tilførselen </w:t>
            </w:r>
            <w:bookmarkEnd w:id="18"/>
            <w:bookmarkEnd w:id="19"/>
            <w:r w:rsidRPr="00E66A85">
              <w:rPr>
                <w:rFonts w:cs="Calibri"/>
                <w:sz w:val="21"/>
                <w:szCs w:val="21"/>
              </w:rPr>
              <w:t xml:space="preserve">til 35ml/t i 8 timer med mindre </w:t>
            </w:r>
            <w:r w:rsidRPr="006A2185">
              <w:rPr>
                <w:rFonts w:cs="Calibri"/>
                <w:b/>
                <w:color w:val="002060"/>
                <w:sz w:val="21"/>
                <w:szCs w:val="21"/>
              </w:rPr>
              <w:t>GRV &gt;250</w:t>
            </w:r>
            <w:r w:rsidR="0081743A" w:rsidRPr="006A2185">
              <w:rPr>
                <w:rFonts w:cs="Calibri"/>
                <w:b/>
                <w:color w:val="002060"/>
                <w:sz w:val="21"/>
                <w:szCs w:val="21"/>
              </w:rPr>
              <w:t xml:space="preserve"> – 300 </w:t>
            </w:r>
            <w:r w:rsidRPr="006A2185">
              <w:rPr>
                <w:rFonts w:cs="Calibri"/>
                <w:b/>
                <w:color w:val="002060"/>
                <w:sz w:val="21"/>
                <w:szCs w:val="21"/>
              </w:rPr>
              <w:t>ml</w:t>
            </w:r>
          </w:p>
        </w:tc>
      </w:tr>
      <w:tr w:rsidR="00E66A85" w:rsidRPr="00E66A85" w14:paraId="29948B45" w14:textId="77777777" w:rsidTr="00DF0597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B6C7F3" w14:textId="5999F554" w:rsidR="00E66A85" w:rsidRPr="00E66A85" w:rsidRDefault="00E66A85" w:rsidP="00E66A85">
            <w:pPr>
              <w:rPr>
                <w:rFonts w:cs="Calibri"/>
                <w:b/>
                <w:color w:val="44546A"/>
                <w:sz w:val="21"/>
                <w:szCs w:val="21"/>
              </w:rPr>
            </w:pPr>
            <w:r w:rsidRPr="00E66A85">
              <w:rPr>
                <w:rFonts w:cs="Calibri"/>
                <w:b/>
                <w:color w:val="44546A"/>
                <w:sz w:val="21"/>
                <w:szCs w:val="21"/>
              </w:rPr>
              <w:t xml:space="preserve">3 </w:t>
            </w:r>
          </w:p>
          <w:p w14:paraId="4A217E7B" w14:textId="77777777" w:rsidR="00E66A85" w:rsidRPr="00E66A85" w:rsidRDefault="00E66A85" w:rsidP="00E66A85">
            <w:pPr>
              <w:rPr>
                <w:rFonts w:cs="Calibri"/>
                <w:b/>
                <w:color w:val="44546A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FE2049" w14:textId="0CD6B934" w:rsidR="00E66A85" w:rsidRPr="00E66A85" w:rsidRDefault="00E66A85" w:rsidP="00E66A85">
            <w:pPr>
              <w:rPr>
                <w:rFonts w:cs="Calibri"/>
                <w:sz w:val="21"/>
                <w:szCs w:val="21"/>
              </w:rPr>
            </w:pPr>
            <w:bookmarkStart w:id="20" w:name="OLE_LINK17"/>
            <w:bookmarkStart w:id="21" w:name="OLE_LINK18"/>
            <w:bookmarkStart w:id="22" w:name="OLE_LINK19"/>
            <w:r w:rsidRPr="00E66A85">
              <w:rPr>
                <w:rFonts w:cs="Calibri"/>
                <w:b/>
                <w:sz w:val="21"/>
                <w:szCs w:val="21"/>
              </w:rPr>
              <w:t>Ved mageleie:</w:t>
            </w:r>
            <w:r w:rsidRPr="00E66A85">
              <w:rPr>
                <w:rFonts w:cs="Calibri"/>
                <w:sz w:val="21"/>
                <w:szCs w:val="21"/>
              </w:rPr>
              <w:t xml:space="preserve"> Konsentrert sondeløsning </w:t>
            </w:r>
            <w:r w:rsidR="0081743A">
              <w:rPr>
                <w:rFonts w:cs="Calibri"/>
                <w:sz w:val="21"/>
                <w:szCs w:val="21"/>
              </w:rPr>
              <w:t xml:space="preserve">10 - </w:t>
            </w:r>
            <w:r w:rsidRPr="00E66A85">
              <w:rPr>
                <w:rFonts w:cs="Calibri"/>
                <w:sz w:val="21"/>
                <w:szCs w:val="21"/>
              </w:rPr>
              <w:t>20 ml/t i 16 timer</w:t>
            </w:r>
          </w:p>
          <w:p w14:paraId="78B1222C" w14:textId="26F55819" w:rsidR="0027746C" w:rsidRDefault="0027746C" w:rsidP="00E66A85">
            <w:pPr>
              <w:rPr>
                <w:rFonts w:cs="Calibri"/>
                <w:sz w:val="21"/>
                <w:szCs w:val="21"/>
              </w:rPr>
            </w:pPr>
            <w:r w:rsidRPr="0027746C">
              <w:rPr>
                <w:rFonts w:cs="Calibri"/>
                <w:sz w:val="21"/>
                <w:szCs w:val="21"/>
              </w:rPr>
              <w:t xml:space="preserve">Stans sondeernæring i forbindelse med </w:t>
            </w:r>
            <w:r w:rsidRPr="0027746C">
              <w:rPr>
                <w:rFonts w:cs="Calibri"/>
                <w:b/>
                <w:sz w:val="21"/>
                <w:szCs w:val="21"/>
              </w:rPr>
              <w:t>stillingsendring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</w:p>
          <w:p w14:paraId="342F6281" w14:textId="77777777" w:rsidR="006A2185" w:rsidRDefault="00E66A85" w:rsidP="006A2185">
            <w:pPr>
              <w:rPr>
                <w:rFonts w:cs="Calibri"/>
                <w:sz w:val="21"/>
                <w:szCs w:val="21"/>
              </w:rPr>
            </w:pPr>
            <w:r w:rsidRPr="00E66A85">
              <w:rPr>
                <w:rFonts w:cs="Calibri"/>
                <w:b/>
                <w:sz w:val="21"/>
                <w:szCs w:val="21"/>
              </w:rPr>
              <w:t>Ved ryggleie:</w:t>
            </w:r>
            <w:r w:rsidR="006A2185">
              <w:rPr>
                <w:rFonts w:cs="Calibri"/>
                <w:sz w:val="21"/>
                <w:szCs w:val="21"/>
              </w:rPr>
              <w:t xml:space="preserve"> </w:t>
            </w:r>
            <w:r w:rsidR="006A2185" w:rsidRPr="00E66A85">
              <w:rPr>
                <w:rFonts w:cs="Calibri"/>
                <w:sz w:val="21"/>
                <w:szCs w:val="21"/>
              </w:rPr>
              <w:t>tilførselen</w:t>
            </w:r>
            <w:r w:rsidRPr="00E66A85">
              <w:rPr>
                <w:rFonts w:cs="Calibri"/>
                <w:sz w:val="21"/>
                <w:szCs w:val="21"/>
              </w:rPr>
              <w:t xml:space="preserve"> </w:t>
            </w:r>
            <w:r w:rsidR="006A2185">
              <w:rPr>
                <w:rFonts w:cs="Calibri"/>
                <w:sz w:val="21"/>
                <w:szCs w:val="21"/>
              </w:rPr>
              <w:t>kan øks</w:t>
            </w:r>
            <w:r w:rsidRPr="00E66A85">
              <w:rPr>
                <w:rFonts w:cs="Calibri"/>
                <w:sz w:val="21"/>
                <w:szCs w:val="21"/>
              </w:rPr>
              <w:t xml:space="preserve"> </w:t>
            </w:r>
            <w:r w:rsidR="004B31A3">
              <w:rPr>
                <w:rFonts w:cs="Calibri"/>
                <w:sz w:val="21"/>
                <w:szCs w:val="21"/>
              </w:rPr>
              <w:t xml:space="preserve">opp </w:t>
            </w:r>
            <w:r w:rsidRPr="00E66A85">
              <w:rPr>
                <w:rFonts w:cs="Calibri"/>
                <w:sz w:val="21"/>
                <w:szCs w:val="21"/>
              </w:rPr>
              <w:t xml:space="preserve">til 50 ml/t i 8 timer med mindre </w:t>
            </w:r>
          </w:p>
          <w:p w14:paraId="0230EA2E" w14:textId="18E2B4D9" w:rsidR="00E66A85" w:rsidRPr="006A2185" w:rsidRDefault="00E66A85" w:rsidP="006A2185">
            <w:pPr>
              <w:rPr>
                <w:rFonts w:cs="Calibri"/>
                <w:b/>
                <w:sz w:val="21"/>
                <w:szCs w:val="21"/>
              </w:rPr>
            </w:pPr>
            <w:r w:rsidRPr="006A2185">
              <w:rPr>
                <w:rFonts w:cs="Calibri"/>
                <w:b/>
                <w:color w:val="002060"/>
                <w:sz w:val="21"/>
                <w:szCs w:val="21"/>
              </w:rPr>
              <w:t>GRV&gt; 250</w:t>
            </w:r>
            <w:r w:rsidR="0081743A" w:rsidRPr="006A2185">
              <w:rPr>
                <w:rFonts w:cs="Calibri"/>
                <w:b/>
                <w:color w:val="002060"/>
                <w:sz w:val="21"/>
                <w:szCs w:val="21"/>
              </w:rPr>
              <w:t xml:space="preserve"> -300 </w:t>
            </w:r>
            <w:r w:rsidRPr="006A2185">
              <w:rPr>
                <w:rFonts w:cs="Calibri"/>
                <w:b/>
                <w:color w:val="002060"/>
                <w:sz w:val="21"/>
                <w:szCs w:val="21"/>
              </w:rPr>
              <w:t xml:space="preserve"> ml</w:t>
            </w:r>
            <w:bookmarkEnd w:id="20"/>
            <w:bookmarkEnd w:id="21"/>
            <w:bookmarkEnd w:id="22"/>
          </w:p>
        </w:tc>
      </w:tr>
    </w:tbl>
    <w:p w14:paraId="42AF92DD" w14:textId="77777777" w:rsidR="00EB4F09" w:rsidRPr="00DB3CBD" w:rsidRDefault="00EB4F09" w:rsidP="00EB4F0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1608152D" w14:textId="77777777" w:rsidR="00556D47" w:rsidRDefault="00556D47" w:rsidP="00556D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7EE810CC" w14:textId="77777777" w:rsidR="00556D47" w:rsidRDefault="00556D47" w:rsidP="00556D47">
      <w:pPr>
        <w:spacing w:after="0" w:line="240" w:lineRule="auto"/>
        <w:rPr>
          <w:rFonts w:eastAsia="Times New Roman" w:cstheme="minorHAnsi"/>
          <w:b/>
          <w:sz w:val="26"/>
          <w:szCs w:val="26"/>
          <w:lang w:eastAsia="nb-NO"/>
        </w:rPr>
      </w:pPr>
      <w:bookmarkStart w:id="23" w:name="OLE_LINK31"/>
      <w:bookmarkStart w:id="24" w:name="OLE_LINK32"/>
      <w:bookmarkEnd w:id="12"/>
    </w:p>
    <w:p w14:paraId="0979A1F0" w14:textId="77777777" w:rsidR="008015EF" w:rsidRDefault="008015EF" w:rsidP="00556D47">
      <w:pPr>
        <w:spacing w:after="0" w:line="240" w:lineRule="auto"/>
        <w:rPr>
          <w:rFonts w:ascii="Calibri" w:eastAsia="Calibri" w:hAnsi="Calibri" w:cs="Times New Roman"/>
          <w:b/>
          <w:noProof/>
          <w:lang w:eastAsia="nb-NO"/>
        </w:rPr>
      </w:pPr>
    </w:p>
    <w:p w14:paraId="1A4622A6" w14:textId="77777777" w:rsidR="008015EF" w:rsidRDefault="008015EF" w:rsidP="00556D47">
      <w:pPr>
        <w:spacing w:after="0" w:line="240" w:lineRule="auto"/>
        <w:rPr>
          <w:rFonts w:ascii="Calibri" w:eastAsia="Calibri" w:hAnsi="Calibri" w:cs="Times New Roman"/>
          <w:b/>
          <w:noProof/>
          <w:lang w:eastAsia="nb-NO"/>
        </w:rPr>
      </w:pPr>
    </w:p>
    <w:p w14:paraId="0192646D" w14:textId="77777777" w:rsidR="00A14C9B" w:rsidRDefault="00A14C9B" w:rsidP="00A14C9B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A14C9B">
        <w:rPr>
          <w:rFonts w:ascii="Calibri" w:eastAsia="Calibri" w:hAnsi="Calibri" w:cs="Times New Roman"/>
          <w:noProof/>
          <w:lang w:eastAsia="nb-NO"/>
        </w:rPr>
        <w:t xml:space="preserve">Tabell 1:  I forsøk på å lage en oversikt over sondeløsninger som kan passe til ulike </w:t>
      </w:r>
    </w:p>
    <w:p w14:paraId="2E40C464" w14:textId="77777777" w:rsidR="00A14C9B" w:rsidRDefault="00A14C9B" w:rsidP="00A14C9B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A14C9B">
        <w:rPr>
          <w:rFonts w:ascii="Calibri" w:eastAsia="Calibri" w:hAnsi="Calibri" w:cs="Times New Roman"/>
          <w:noProof/>
          <w:lang w:eastAsia="nb-NO"/>
        </w:rPr>
        <w:t xml:space="preserve">scenario har vi sammenlignet noen sondeløsning som kan brukes på en </w:t>
      </w:r>
    </w:p>
    <w:p w14:paraId="2A7B333B" w14:textId="05BAED79" w:rsidR="00A14C9B" w:rsidRPr="00A14C9B" w:rsidRDefault="00A14C9B" w:rsidP="00A14C9B">
      <w:pPr>
        <w:spacing w:after="0" w:line="240" w:lineRule="auto"/>
        <w:rPr>
          <w:rFonts w:ascii="Calibri" w:eastAsia="Calibri" w:hAnsi="Calibri" w:cs="Times New Roman"/>
        </w:rPr>
      </w:pPr>
      <w:r w:rsidRPr="00A14C9B">
        <w:rPr>
          <w:rFonts w:ascii="Calibri" w:eastAsia="Calibri" w:hAnsi="Calibri" w:cs="Times New Roman"/>
          <w:noProof/>
          <w:lang w:eastAsia="nb-NO"/>
        </w:rPr>
        <w:t xml:space="preserve">intensivavdeling </w:t>
      </w:r>
      <w:r>
        <w:rPr>
          <w:rFonts w:ascii="Calibri" w:eastAsia="Calibri" w:hAnsi="Calibri" w:cs="Times New Roman"/>
          <w:noProof/>
          <w:lang w:eastAsia="nb-NO"/>
        </w:rPr>
        <w:t>i en tabell</w:t>
      </w:r>
    </w:p>
    <w:tbl>
      <w:tblPr>
        <w:tblStyle w:val="Tabellrutenett"/>
        <w:tblW w:w="7505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1276"/>
        <w:gridCol w:w="992"/>
        <w:gridCol w:w="1018"/>
      </w:tblGrid>
      <w:tr w:rsidR="00A14C9B" w:rsidRPr="006637ED" w14:paraId="6B2F3A90" w14:textId="77777777" w:rsidTr="00A14C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93B32" w14:textId="77777777" w:rsidR="00A14C9B" w:rsidRPr="006637ED" w:rsidRDefault="00A14C9B" w:rsidP="003D10BC">
            <w:pPr>
              <w:rPr>
                <w:b/>
                <w:sz w:val="20"/>
                <w:szCs w:val="20"/>
              </w:rPr>
            </w:pPr>
            <w:bookmarkStart w:id="25" w:name="_GoBack" w:colFirst="0" w:colLast="6"/>
            <w:r w:rsidRPr="006637ED">
              <w:rPr>
                <w:b/>
                <w:sz w:val="20"/>
                <w:szCs w:val="20"/>
              </w:rPr>
              <w:t>100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10C210" w14:textId="77777777" w:rsidR="00A14C9B" w:rsidRPr="006637ED" w:rsidRDefault="00A14C9B" w:rsidP="003D10BC">
            <w:pPr>
              <w:rPr>
                <w:b/>
                <w:sz w:val="18"/>
                <w:szCs w:val="18"/>
              </w:rPr>
            </w:pPr>
            <w:proofErr w:type="spellStart"/>
            <w:r w:rsidRPr="006637ED">
              <w:rPr>
                <w:b/>
                <w:sz w:val="18"/>
                <w:szCs w:val="18"/>
              </w:rPr>
              <w:t>Nutrison</w:t>
            </w:r>
            <w:proofErr w:type="spellEnd"/>
            <w:r w:rsidRPr="006637ED">
              <w:rPr>
                <w:b/>
                <w:sz w:val="18"/>
                <w:szCs w:val="18"/>
              </w:rPr>
              <w:t xml:space="preserve"> protein </w:t>
            </w:r>
            <w:proofErr w:type="spellStart"/>
            <w:r w:rsidRPr="006637ED">
              <w:rPr>
                <w:b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18B93" w14:textId="77777777" w:rsidR="00A14C9B" w:rsidRPr="006637ED" w:rsidRDefault="00A14C9B" w:rsidP="003D10BC">
            <w:pPr>
              <w:rPr>
                <w:b/>
                <w:sz w:val="18"/>
                <w:szCs w:val="18"/>
              </w:rPr>
            </w:pPr>
            <w:proofErr w:type="spellStart"/>
            <w:r w:rsidRPr="006637ED">
              <w:rPr>
                <w:b/>
                <w:sz w:val="18"/>
                <w:szCs w:val="18"/>
              </w:rPr>
              <w:t>Fresubin</w:t>
            </w:r>
            <w:proofErr w:type="spellEnd"/>
            <w:r w:rsidRPr="006637ED">
              <w:rPr>
                <w:b/>
                <w:sz w:val="18"/>
                <w:szCs w:val="18"/>
              </w:rPr>
              <w:t xml:space="preserve">  2 kcal 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843CE0" w14:textId="77777777" w:rsidR="00A14C9B" w:rsidRPr="006637ED" w:rsidRDefault="00A14C9B" w:rsidP="003D10BC">
            <w:pPr>
              <w:rPr>
                <w:b/>
                <w:sz w:val="18"/>
                <w:szCs w:val="18"/>
              </w:rPr>
            </w:pPr>
            <w:proofErr w:type="spellStart"/>
            <w:r w:rsidRPr="006637ED">
              <w:rPr>
                <w:b/>
                <w:sz w:val="18"/>
                <w:szCs w:val="18"/>
              </w:rPr>
              <w:t>Nutrison</w:t>
            </w:r>
            <w:proofErr w:type="spellEnd"/>
            <w:r w:rsidRPr="006637ED">
              <w:rPr>
                <w:b/>
                <w:sz w:val="18"/>
                <w:szCs w:val="18"/>
              </w:rPr>
              <w:t xml:space="preserve"> </w:t>
            </w:r>
          </w:p>
          <w:p w14:paraId="4D20393D" w14:textId="77777777" w:rsidR="00A14C9B" w:rsidRPr="006637ED" w:rsidRDefault="00A14C9B" w:rsidP="003D10BC">
            <w:pPr>
              <w:rPr>
                <w:b/>
                <w:sz w:val="18"/>
                <w:szCs w:val="18"/>
              </w:rPr>
            </w:pPr>
            <w:proofErr w:type="spellStart"/>
            <w:r w:rsidRPr="006637ED">
              <w:rPr>
                <w:b/>
                <w:sz w:val="18"/>
                <w:szCs w:val="18"/>
              </w:rPr>
              <w:t>low</w:t>
            </w:r>
            <w:proofErr w:type="spellEnd"/>
            <w:r w:rsidRPr="006637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37ED">
              <w:rPr>
                <w:b/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40A729" w14:textId="77777777" w:rsidR="00A14C9B" w:rsidRPr="006637ED" w:rsidRDefault="00A14C9B" w:rsidP="003D10BC">
            <w:pPr>
              <w:rPr>
                <w:b/>
                <w:sz w:val="18"/>
                <w:szCs w:val="18"/>
              </w:rPr>
            </w:pPr>
            <w:proofErr w:type="spellStart"/>
            <w:r w:rsidRPr="006637ED">
              <w:rPr>
                <w:b/>
                <w:sz w:val="18"/>
                <w:szCs w:val="18"/>
              </w:rPr>
              <w:t>Nutrison</w:t>
            </w:r>
            <w:proofErr w:type="spellEnd"/>
            <w:r w:rsidRPr="006637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637ED">
              <w:rPr>
                <w:b/>
                <w:sz w:val="18"/>
                <w:szCs w:val="18"/>
              </w:rPr>
              <w:t>Consentrated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9AD1C" w14:textId="77777777" w:rsidR="00A14C9B" w:rsidRPr="006637ED" w:rsidRDefault="00A14C9B" w:rsidP="003D10BC">
            <w:pPr>
              <w:rPr>
                <w:b/>
                <w:sz w:val="18"/>
                <w:szCs w:val="18"/>
              </w:rPr>
            </w:pPr>
            <w:proofErr w:type="spellStart"/>
            <w:r w:rsidRPr="006637ED">
              <w:rPr>
                <w:b/>
                <w:sz w:val="18"/>
                <w:szCs w:val="18"/>
              </w:rPr>
              <w:t>Fresubin</w:t>
            </w:r>
            <w:proofErr w:type="spellEnd"/>
            <w:r w:rsidRPr="006637ED">
              <w:rPr>
                <w:b/>
                <w:sz w:val="18"/>
                <w:szCs w:val="18"/>
              </w:rPr>
              <w:t xml:space="preserve"> Intensiv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2BD25" w14:textId="77777777" w:rsidR="00A14C9B" w:rsidRPr="006637ED" w:rsidRDefault="00A14C9B" w:rsidP="003D10BC">
            <w:pPr>
              <w:rPr>
                <w:b/>
                <w:sz w:val="18"/>
                <w:szCs w:val="18"/>
              </w:rPr>
            </w:pPr>
            <w:proofErr w:type="spellStart"/>
            <w:r w:rsidRPr="006637ED">
              <w:rPr>
                <w:b/>
                <w:sz w:val="18"/>
                <w:szCs w:val="18"/>
              </w:rPr>
              <w:t>Peptamen</w:t>
            </w:r>
            <w:proofErr w:type="spellEnd"/>
            <w:r w:rsidRPr="006637ED">
              <w:rPr>
                <w:b/>
                <w:sz w:val="18"/>
                <w:szCs w:val="18"/>
              </w:rPr>
              <w:t xml:space="preserve"> Intens</w:t>
            </w:r>
          </w:p>
        </w:tc>
      </w:tr>
      <w:tr w:rsidR="00A14C9B" w:rsidRPr="006637ED" w14:paraId="09621C3A" w14:textId="77777777" w:rsidTr="00A14C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858D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Væske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209A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559E7E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AE2CD9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FB824F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E5BE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80,5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8A14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83</w:t>
            </w:r>
          </w:p>
        </w:tc>
      </w:tr>
      <w:tr w:rsidR="00A14C9B" w:rsidRPr="006637ED" w14:paraId="259C8B40" w14:textId="77777777" w:rsidTr="00A14C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9352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Energi, kcal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77BF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47B4BF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EE05D7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62C5BA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2206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122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586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 xml:space="preserve">100 </w:t>
            </w:r>
          </w:p>
        </w:tc>
      </w:tr>
      <w:tr w:rsidR="00A14C9B" w:rsidRPr="006637ED" w14:paraId="3B96C7CC" w14:textId="77777777" w:rsidTr="00A14C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DA5D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Protein,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D989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FD15A5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3414C1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0CD59D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75 p4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D1A5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94C9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 xml:space="preserve">93 </w:t>
            </w:r>
          </w:p>
        </w:tc>
      </w:tr>
      <w:tr w:rsidR="00A14C9B" w:rsidRPr="006637ED" w14:paraId="4BC71B72" w14:textId="77777777" w:rsidTr="00A14C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C2B7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Na, mg/</w:t>
            </w:r>
            <w:proofErr w:type="spellStart"/>
            <w:r w:rsidRPr="006637ED">
              <w:rPr>
                <w:sz w:val="20"/>
                <w:szCs w:val="20"/>
              </w:rPr>
              <w:t>mmol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5A6" w14:textId="6166E220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111</w:t>
            </w:r>
            <w:r w:rsidR="00233C66">
              <w:rPr>
                <w:sz w:val="20"/>
                <w:szCs w:val="20"/>
              </w:rPr>
              <w:t>/4,8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848981" w14:textId="2158DBFF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60</w:t>
            </w:r>
            <w:r w:rsidR="000A0762">
              <w:rPr>
                <w:sz w:val="20"/>
                <w:szCs w:val="20"/>
              </w:rPr>
              <w:t>/2,6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9BD62E" w14:textId="1FA35D2C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25</w:t>
            </w:r>
            <w:r w:rsidR="00233C66">
              <w:rPr>
                <w:sz w:val="20"/>
                <w:szCs w:val="20"/>
              </w:rPr>
              <w:t>/1,1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749085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C65" w14:textId="62C672FC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175</w:t>
            </w:r>
            <w:r w:rsidR="00233C66">
              <w:rPr>
                <w:sz w:val="20"/>
                <w:szCs w:val="20"/>
              </w:rPr>
              <w:t>/7,6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C82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100</w:t>
            </w:r>
          </w:p>
        </w:tc>
      </w:tr>
      <w:tr w:rsidR="000A0762" w:rsidRPr="006637ED" w14:paraId="1E654F0E" w14:textId="77777777" w:rsidTr="00A14C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91D" w14:textId="3F7CBCE2" w:rsidR="000A0762" w:rsidRDefault="000A0762" w:rsidP="003D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  <w:p w14:paraId="1CC1C2F5" w14:textId="06876B00" w:rsidR="000A0762" w:rsidRPr="006637ED" w:rsidRDefault="000A0762" w:rsidP="003D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7C7" w14:textId="42FDCA8E" w:rsidR="000A0762" w:rsidRPr="006637ED" w:rsidRDefault="00233C66" w:rsidP="003D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88EAB" w14:textId="414F7C1B" w:rsidR="000A0762" w:rsidRPr="006637ED" w:rsidRDefault="000A0762" w:rsidP="003D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5F3A3" w14:textId="2515BA32" w:rsidR="000A0762" w:rsidRPr="006637ED" w:rsidRDefault="00233C66" w:rsidP="003D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092ED" w14:textId="4D94D2C6" w:rsidR="000A0762" w:rsidRPr="006637ED" w:rsidRDefault="00233C66" w:rsidP="003D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85A" w14:textId="723613D2" w:rsidR="000A0762" w:rsidRPr="006637ED" w:rsidRDefault="00233C66" w:rsidP="003D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C2" w14:textId="32E8F420" w:rsidR="000A0762" w:rsidRPr="006637ED" w:rsidRDefault="00233C66" w:rsidP="003D1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177/4,6</w:t>
            </w:r>
          </w:p>
        </w:tc>
      </w:tr>
      <w:tr w:rsidR="00A14C9B" w:rsidRPr="006637ED" w14:paraId="7324FF2B" w14:textId="77777777" w:rsidTr="00A14C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48C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637ED">
              <w:rPr>
                <w:sz w:val="20"/>
                <w:szCs w:val="20"/>
              </w:rPr>
              <w:t>Osmolailtet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0A6D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8DA9B9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B50BE6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9673C2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C766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740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5970" w14:textId="77777777" w:rsidR="00A14C9B" w:rsidRPr="006637ED" w:rsidRDefault="00A14C9B" w:rsidP="003D10BC">
            <w:pPr>
              <w:spacing w:line="276" w:lineRule="auto"/>
              <w:rPr>
                <w:sz w:val="20"/>
                <w:szCs w:val="20"/>
              </w:rPr>
            </w:pPr>
            <w:r w:rsidRPr="006637ED">
              <w:rPr>
                <w:sz w:val="20"/>
                <w:szCs w:val="20"/>
              </w:rPr>
              <w:t>334</w:t>
            </w:r>
          </w:p>
        </w:tc>
      </w:tr>
      <w:bookmarkEnd w:id="25"/>
    </w:tbl>
    <w:p w14:paraId="6D5DFA85" w14:textId="77777777" w:rsidR="00A14C9B" w:rsidRPr="008F0FEA" w:rsidRDefault="00A14C9B" w:rsidP="00A14C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F01ED2D" w14:textId="77777777" w:rsidR="00556D47" w:rsidRPr="00556D47" w:rsidRDefault="00556D47" w:rsidP="00556D47">
      <w:pPr>
        <w:spacing w:after="0" w:line="240" w:lineRule="auto"/>
        <w:rPr>
          <w:rFonts w:ascii="Calibri" w:eastAsia="Calibri" w:hAnsi="Calibri" w:cs="Times New Roman"/>
          <w:b/>
          <w:noProof/>
          <w:lang w:eastAsia="nb-NO"/>
        </w:rPr>
      </w:pPr>
      <w:r w:rsidRPr="00556D47">
        <w:rPr>
          <w:rFonts w:ascii="Calibri" w:eastAsia="Calibri" w:hAnsi="Calibri" w:cs="Times New Roman"/>
          <w:b/>
          <w:noProof/>
          <w:lang w:eastAsia="nb-NO"/>
        </w:rPr>
        <w:t>Referanse:</w:t>
      </w:r>
    </w:p>
    <w:p w14:paraId="27F48E6C" w14:textId="77777777" w:rsidR="00556D47" w:rsidRPr="00556D47" w:rsidRDefault="00556D47" w:rsidP="00556D4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The Australian and New Zealand Intensive Care Society (ANZIC) COVID-19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Guidlelines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hyperlink r:id="rId8" w:history="1">
        <w:r w:rsidRPr="00556D47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US"/>
          </w:rPr>
          <w:t>https://www.anzics.com.au/coronavirus-guidelines/</w:t>
        </w:r>
      </w:hyperlink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6C088C1D" w14:textId="77777777" w:rsidR="00556D47" w:rsidRPr="00556D47" w:rsidRDefault="00556D47" w:rsidP="00556D4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hyperlink r:id="rId9" w:history="1">
        <w:r w:rsidRPr="00556D47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US"/>
          </w:rPr>
          <w:t>https://www.uptodate.com/contents/society-guideline-links-coronavirus-disease-2019-covid-19</w:t>
        </w:r>
      </w:hyperlink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1EF42E4C" w14:textId="77777777" w:rsidR="00556D47" w:rsidRPr="00556D47" w:rsidRDefault="00556D47" w:rsidP="00556D4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Espen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expert statements and practical guidance for nutritional management of</w:t>
      </w:r>
    </w:p>
    <w:p w14:paraId="18A0D388" w14:textId="77777777" w:rsidR="00556D47" w:rsidRPr="00556D47" w:rsidRDefault="00556D47" w:rsidP="00556D47">
      <w:pPr>
        <w:spacing w:after="0" w:line="360" w:lineRule="auto"/>
        <w:ind w:left="1080"/>
        <w:contextualSpacing/>
        <w:rPr>
          <w:rFonts w:ascii="Calibri" w:eastAsia="Calibri" w:hAnsi="Calibri" w:cs="Calibri"/>
          <w:lang w:val="en-US"/>
        </w:rPr>
      </w:pPr>
      <w:r w:rsidRPr="00556D47">
        <w:rPr>
          <w:rFonts w:ascii="Calibri" w:eastAsia="Calibri" w:hAnsi="Calibri" w:cs="Calibri"/>
          <w:sz w:val="20"/>
          <w:szCs w:val="20"/>
          <w:lang w:val="en-US"/>
        </w:rPr>
        <w:t>individuals with sars-cov-2 infection.</w:t>
      </w:r>
      <w:r w:rsidRPr="00556D47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556D47">
        <w:rPr>
          <w:rFonts w:ascii="Calibri" w:eastAsia="Calibri" w:hAnsi="Calibri" w:cs="Calibri"/>
          <w:sz w:val="20"/>
          <w:szCs w:val="20"/>
          <w:lang w:val="en-US"/>
        </w:rPr>
        <w:t>Accepted: 24 March 2020</w:t>
      </w:r>
      <w:r w:rsidRPr="00556D47">
        <w:rPr>
          <w:rFonts w:ascii="Calibri" w:eastAsia="Calibri" w:hAnsi="Calibri" w:cs="Calibri"/>
          <w:lang w:val="en-US"/>
        </w:rPr>
        <w:t xml:space="preserve"> </w:t>
      </w:r>
      <w:hyperlink r:id="rId10" w:history="1">
        <w:r w:rsidRPr="00556D47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US"/>
          </w:rPr>
          <w:t>https://www.espen.org/files/Espen_expert_statements_and_practical_guidance_for_nutritional_management_of_individuals_with_sars-cov-2_infection.pdf</w:t>
        </w:r>
      </w:hyperlink>
    </w:p>
    <w:p w14:paraId="6CDFCB8A" w14:textId="77777777" w:rsidR="00556D47" w:rsidRPr="00556D47" w:rsidRDefault="00556D47" w:rsidP="00556D4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Nutrition Therapy in the Patient with COVID-19 Disease Requiring ICU Care. Reviewed and Approved by the Society of Critical Care Medicine and the American Society for Parenteral and Enteral Nutrition (ASPEN) </w:t>
      </w:r>
      <w:hyperlink r:id="rId11" w:history="1">
        <w:r w:rsidRPr="00556D47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US"/>
          </w:rPr>
          <w:t>https://www.nutritioncare.org/Guidelines_and_Clinical_Resources/Resources_for_Clinicians_Caring_for_Patients_with_Coronavirus/</w:t>
        </w:r>
      </w:hyperlink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609063BE" w14:textId="77777777" w:rsidR="00556D47" w:rsidRPr="00556D47" w:rsidRDefault="00556D47" w:rsidP="00556D4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26" w:name="OLE_LINK26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Singer P,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Blaser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AR, Berger MA,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Alhazzani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W,Calder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PC,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Casaer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MP,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Hiesmayr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M, Mayer K,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Montejo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JC, 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Pichard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C,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Preiser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JC, Van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Zanten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ARH,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Oczkowski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S,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Szczeklik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W, </w:t>
      </w:r>
      <w:r w:rsidRPr="00556D47">
        <w:rPr>
          <w:rFonts w:ascii="Calibri" w:eastAsia="Calibri" w:hAnsi="Calibri" w:cs="Calibri"/>
          <w:sz w:val="20"/>
          <w:szCs w:val="20"/>
          <w:lang w:val="en-US"/>
        </w:rPr>
        <w:lastRenderedPageBreak/>
        <w:t>Bischoff SC. (2019) ESPEN guideline on clinical nutrition in the intensive care unit. Clinical Nutrition, 38, 48-79.</w:t>
      </w:r>
    </w:p>
    <w:p w14:paraId="1E4F5E8C" w14:textId="77777777" w:rsidR="00556D47" w:rsidRPr="00556D47" w:rsidRDefault="00556D47" w:rsidP="00556D47">
      <w:pPr>
        <w:numPr>
          <w:ilvl w:val="0"/>
          <w:numId w:val="11"/>
        </w:numPr>
        <w:spacing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556D47">
        <w:rPr>
          <w:rFonts w:ascii="Calibri" w:eastAsia="Calibri" w:hAnsi="Calibri" w:cs="Calibri"/>
          <w:sz w:val="20"/>
          <w:szCs w:val="20"/>
        </w:rPr>
        <w:t>McClave</w:t>
      </w:r>
      <w:proofErr w:type="spellEnd"/>
      <w:r w:rsidRPr="00556D47">
        <w:rPr>
          <w:rFonts w:ascii="Calibri" w:eastAsia="Calibri" w:hAnsi="Calibri" w:cs="Calibri"/>
          <w:sz w:val="20"/>
          <w:szCs w:val="20"/>
        </w:rPr>
        <w:t xml:space="preserve"> SA, Taylor BE, </w:t>
      </w:r>
      <w:proofErr w:type="spellStart"/>
      <w:r w:rsidRPr="00556D47">
        <w:rPr>
          <w:rFonts w:ascii="Calibri" w:eastAsia="Calibri" w:hAnsi="Calibri" w:cs="Calibri"/>
          <w:sz w:val="20"/>
          <w:szCs w:val="20"/>
        </w:rPr>
        <w:t>Martindale</w:t>
      </w:r>
      <w:proofErr w:type="spellEnd"/>
      <w:r w:rsidRPr="00556D47">
        <w:rPr>
          <w:rFonts w:ascii="Calibri" w:eastAsia="Calibri" w:hAnsi="Calibri" w:cs="Calibri"/>
          <w:sz w:val="20"/>
          <w:szCs w:val="20"/>
        </w:rPr>
        <w:t xml:space="preserve"> RG, et al. </w:t>
      </w:r>
      <w:r w:rsidRPr="00556D47">
        <w:rPr>
          <w:rFonts w:ascii="Calibri" w:eastAsia="Calibri" w:hAnsi="Calibri" w:cs="Calibri"/>
          <w:sz w:val="20"/>
          <w:szCs w:val="20"/>
          <w:lang w:val="en-US"/>
        </w:rPr>
        <w:t>(2016) Guidelines for the provision and assessment of nutrition support therapy in the adult critically ill patient: Society of Critical Care Medicine (SCCM) and American Society for Parenteral and Enteral Nutrition (A.S.P.E.N.) Journal of Parenteral and Enteral Nutrition, 40 (2), 159-211.</w:t>
      </w:r>
    </w:p>
    <w:p w14:paraId="65EAD143" w14:textId="77777777" w:rsidR="00556D47" w:rsidRPr="00556D47" w:rsidRDefault="00556D47" w:rsidP="00556D4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BDA Critical Care Specialist Group COVID-19 Best Practice Guidance. </w:t>
      </w:r>
      <w:hyperlink r:id="rId12" w:history="1">
        <w:r w:rsidRPr="00556D47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https://www.bda.uk.com/resource/best-practice-guidance-enteral-feeding-in-prone-position.html</w:t>
        </w:r>
      </w:hyperlink>
      <w:r w:rsidRPr="00556D47">
        <w:rPr>
          <w:rFonts w:ascii="Calibri" w:eastAsia="Calibri" w:hAnsi="Calibri" w:cs="Calibri"/>
          <w:sz w:val="20"/>
          <w:szCs w:val="20"/>
        </w:rPr>
        <w:t xml:space="preserve"> </w:t>
      </w:r>
    </w:p>
    <w:bookmarkEnd w:id="26"/>
    <w:p w14:paraId="7C6ADE37" w14:textId="77777777" w:rsidR="00556D47" w:rsidRPr="00556D47" w:rsidRDefault="00556D47" w:rsidP="00556D4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556D47">
        <w:rPr>
          <w:rFonts w:ascii="Calibri" w:eastAsia="Calibri" w:hAnsi="Calibri" w:cs="Calibri"/>
          <w:sz w:val="20"/>
          <w:szCs w:val="20"/>
        </w:rPr>
        <w:t>Reintam</w:t>
      </w:r>
      <w:proofErr w:type="spellEnd"/>
      <w:r w:rsidRPr="00556D4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56D47">
        <w:rPr>
          <w:rFonts w:ascii="Calibri" w:eastAsia="Calibri" w:hAnsi="Calibri" w:cs="Calibri"/>
          <w:sz w:val="20"/>
          <w:szCs w:val="20"/>
        </w:rPr>
        <w:t>Blaser</w:t>
      </w:r>
      <w:proofErr w:type="spellEnd"/>
      <w:r w:rsidRPr="00556D47">
        <w:rPr>
          <w:rFonts w:ascii="Calibri" w:eastAsia="Calibri" w:hAnsi="Calibri" w:cs="Calibri"/>
          <w:sz w:val="20"/>
          <w:szCs w:val="20"/>
        </w:rPr>
        <w:t xml:space="preserve"> A, </w:t>
      </w:r>
      <w:proofErr w:type="spellStart"/>
      <w:r w:rsidRPr="00556D47">
        <w:rPr>
          <w:rFonts w:ascii="Calibri" w:eastAsia="Calibri" w:hAnsi="Calibri" w:cs="Calibri"/>
          <w:sz w:val="20"/>
          <w:szCs w:val="20"/>
        </w:rPr>
        <w:t>Starkopf</w:t>
      </w:r>
      <w:proofErr w:type="spellEnd"/>
      <w:r w:rsidRPr="00556D47">
        <w:rPr>
          <w:rFonts w:ascii="Calibri" w:eastAsia="Calibri" w:hAnsi="Calibri" w:cs="Calibri"/>
          <w:sz w:val="20"/>
          <w:szCs w:val="20"/>
        </w:rPr>
        <w:t xml:space="preserve"> J, </w:t>
      </w:r>
      <w:proofErr w:type="spellStart"/>
      <w:r w:rsidRPr="00556D47">
        <w:rPr>
          <w:rFonts w:ascii="Calibri" w:eastAsia="Calibri" w:hAnsi="Calibri" w:cs="Calibri"/>
          <w:sz w:val="20"/>
          <w:szCs w:val="20"/>
        </w:rPr>
        <w:t>Alhazzani</w:t>
      </w:r>
      <w:proofErr w:type="spellEnd"/>
      <w:r w:rsidRPr="00556D47">
        <w:rPr>
          <w:rFonts w:ascii="Calibri" w:eastAsia="Calibri" w:hAnsi="Calibri" w:cs="Calibri"/>
          <w:sz w:val="20"/>
          <w:szCs w:val="20"/>
        </w:rPr>
        <w:t xml:space="preserve"> W, Berger MM, et al. </w:t>
      </w:r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Function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EWGoG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(2017) Early enteral nutrition in critically ill patients: ESICM clinical practice guidelines. </w:t>
      </w:r>
      <w:bookmarkStart w:id="27" w:name="OLE_LINK30"/>
      <w:r w:rsidRPr="00556D47">
        <w:rPr>
          <w:rFonts w:ascii="Calibri" w:eastAsia="Calibri" w:hAnsi="Calibri" w:cs="Calibri"/>
          <w:sz w:val="20"/>
          <w:szCs w:val="20"/>
          <w:lang w:val="en-US"/>
        </w:rPr>
        <w:t>Intensive Care Med 43:380–398</w:t>
      </w:r>
      <w:bookmarkEnd w:id="27"/>
    </w:p>
    <w:p w14:paraId="2ADBCCE2" w14:textId="77777777" w:rsidR="00556D47" w:rsidRPr="00556D47" w:rsidRDefault="00556D47" w:rsidP="00556D4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David </w:t>
      </w:r>
      <w:proofErr w:type="spellStart"/>
      <w:r w:rsidRPr="00556D47">
        <w:rPr>
          <w:rFonts w:ascii="Calibri" w:eastAsia="Calibri" w:hAnsi="Calibri" w:cs="Calibri"/>
          <w:sz w:val="20"/>
          <w:szCs w:val="20"/>
          <w:lang w:val="en-US"/>
        </w:rPr>
        <w:t>Seres</w:t>
      </w:r>
      <w:proofErr w:type="spellEnd"/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, Polly E Parsons, and Geraldine Finlay. Nutrition support in critically ill patients: Enteral nutrition, Literature review current through: Feb 2020. | This topic last updated: Feb 04, 2019. </w:t>
      </w:r>
      <w:hyperlink r:id="rId13" w:history="1">
        <w:r w:rsidRPr="00556D47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US"/>
          </w:rPr>
          <w:t>https://www.uptodate.com/contents/nutrition-support-in-critically-ill-patients-enteral-nutrition</w:t>
        </w:r>
      </w:hyperlink>
      <w:r w:rsidRPr="00556D47">
        <w:rPr>
          <w:rFonts w:ascii="Calibri" w:eastAsia="Calibri" w:hAnsi="Calibri" w:cs="Calibri"/>
          <w:sz w:val="20"/>
          <w:szCs w:val="20"/>
          <w:lang w:val="en-US"/>
        </w:rPr>
        <w:t xml:space="preserve">  </w:t>
      </w:r>
    </w:p>
    <w:p w14:paraId="4D4FB8F7" w14:textId="77777777" w:rsidR="00556D47" w:rsidRPr="00556D47" w:rsidRDefault="00556D47" w:rsidP="00556D47">
      <w:pPr>
        <w:numPr>
          <w:ilvl w:val="0"/>
          <w:numId w:val="11"/>
        </w:numPr>
        <w:spacing w:line="25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556D47">
        <w:rPr>
          <w:rFonts w:ascii="Calibri" w:eastAsia="Calibri" w:hAnsi="Calibri" w:cs="Calibri"/>
          <w:sz w:val="20"/>
          <w:szCs w:val="20"/>
        </w:rPr>
        <w:t xml:space="preserve">Retningslinje om forebygging og behandling av </w:t>
      </w:r>
      <w:proofErr w:type="spellStart"/>
      <w:r w:rsidRPr="00556D47">
        <w:rPr>
          <w:rFonts w:ascii="Calibri" w:eastAsia="Calibri" w:hAnsi="Calibri" w:cs="Calibri"/>
          <w:sz w:val="20"/>
          <w:szCs w:val="20"/>
        </w:rPr>
        <w:t>reernæringssyndrom</w:t>
      </w:r>
      <w:proofErr w:type="spellEnd"/>
      <w:r w:rsidRPr="00556D47">
        <w:rPr>
          <w:rFonts w:ascii="Calibri" w:eastAsia="Calibri" w:hAnsi="Calibri" w:cs="Calibri"/>
          <w:sz w:val="20"/>
          <w:szCs w:val="20"/>
        </w:rPr>
        <w:t xml:space="preserve"> (OUS). </w:t>
      </w:r>
      <w:hyperlink r:id="rId14" w:history="1">
        <w:r w:rsidRPr="00556D47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http://ehandbok.ous-hf.no/document/129340/fields/23</w:t>
        </w:r>
      </w:hyperlink>
      <w:r w:rsidRPr="00556D47">
        <w:rPr>
          <w:rFonts w:ascii="Calibri" w:eastAsia="Calibri" w:hAnsi="Calibri" w:cs="Calibri"/>
          <w:sz w:val="20"/>
          <w:szCs w:val="20"/>
        </w:rPr>
        <w:t xml:space="preserve"> </w:t>
      </w:r>
    </w:p>
    <w:bookmarkEnd w:id="23"/>
    <w:bookmarkEnd w:id="24"/>
    <w:p w14:paraId="319BF2AC" w14:textId="77777777" w:rsidR="00A14C9B" w:rsidRDefault="00A14C9B" w:rsidP="00A14C9B">
      <w:pPr>
        <w:spacing w:after="0" w:line="240" w:lineRule="auto"/>
        <w:ind w:left="720"/>
        <w:rPr>
          <w:rFonts w:ascii="Calibri" w:eastAsia="Calibri" w:hAnsi="Calibri" w:cs="Times New Roman"/>
          <w:noProof/>
          <w:lang w:eastAsia="nb-NO"/>
        </w:rPr>
      </w:pPr>
    </w:p>
    <w:p w14:paraId="024873CA" w14:textId="77777777" w:rsidR="00A14C9B" w:rsidRDefault="00A14C9B" w:rsidP="00A14C9B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</w:p>
    <w:p w14:paraId="308ECAF3" w14:textId="77777777" w:rsidR="00A14C9B" w:rsidRPr="008F0FEA" w:rsidRDefault="00A14C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A14C9B" w:rsidRPr="008F0FEA" w:rsidSect="002A69E7">
      <w:footerReference w:type="default" r:id="rId15"/>
      <w:pgSz w:w="16838" w:h="11906" w:orient="landscape"/>
      <w:pgMar w:top="425" w:right="425" w:bottom="425" w:left="425" w:header="709" w:footer="709" w:gutter="0"/>
      <w:cols w:num="2" w:space="413" w:equalWidth="0">
        <w:col w:w="8204" w:space="413"/>
        <w:col w:w="7371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C1842" w16cid:durableId="2230C40A"/>
  <w16cid:commentId w16cid:paraId="23E102D4" w16cid:durableId="2230C2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0ED56" w14:textId="77777777" w:rsidR="00937381" w:rsidRDefault="00937381" w:rsidP="008F0FEA">
      <w:pPr>
        <w:spacing w:after="0" w:line="240" w:lineRule="auto"/>
      </w:pPr>
      <w:r>
        <w:separator/>
      </w:r>
    </w:p>
  </w:endnote>
  <w:endnote w:type="continuationSeparator" w:id="0">
    <w:p w14:paraId="1B25FA9F" w14:textId="77777777" w:rsidR="00937381" w:rsidRDefault="00937381" w:rsidP="008F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9E903" w14:textId="3900D52F" w:rsidR="00157DC4" w:rsidRDefault="00157DC4" w:rsidP="0005755D">
    <w:pPr>
      <w:pStyle w:val="Bunntekst"/>
      <w:jc w:val="center"/>
    </w:pPr>
    <w:r w:rsidRPr="00157DC4">
      <w:t xml:space="preserve">Utarbeidet av Sedegheh Gharagozlian </w:t>
    </w:r>
    <w:r w:rsidR="00797DAD">
      <w:t xml:space="preserve">og Lina Hanitz, </w:t>
    </w:r>
    <w:proofErr w:type="spellStart"/>
    <w:r w:rsidRPr="00157DC4">
      <w:t>klin.ern.fys</w:t>
    </w:r>
    <w:proofErr w:type="spellEnd"/>
    <w:r w:rsidRPr="00157DC4">
      <w:t xml:space="preserve">. Seksjon for klin. </w:t>
    </w:r>
    <w:proofErr w:type="spellStart"/>
    <w:r w:rsidRPr="00157DC4">
      <w:t>ern</w:t>
    </w:r>
    <w:proofErr w:type="spellEnd"/>
    <w:r w:rsidRPr="00157DC4">
      <w:t>. Med. Klinikk, OUS, Ullevål</w:t>
    </w:r>
  </w:p>
  <w:p w14:paraId="735CEBDB" w14:textId="77777777" w:rsidR="00157DC4" w:rsidRDefault="00157DC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0BCC" w14:textId="77777777" w:rsidR="00937381" w:rsidRDefault="00937381" w:rsidP="008F0FEA">
      <w:pPr>
        <w:spacing w:after="0" w:line="240" w:lineRule="auto"/>
      </w:pPr>
      <w:r>
        <w:separator/>
      </w:r>
    </w:p>
  </w:footnote>
  <w:footnote w:type="continuationSeparator" w:id="0">
    <w:p w14:paraId="69F1BBE1" w14:textId="77777777" w:rsidR="00937381" w:rsidRDefault="00937381" w:rsidP="008F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E6C"/>
    <w:multiLevelType w:val="hybridMultilevel"/>
    <w:tmpl w:val="E7AEB5A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6AB"/>
    <w:multiLevelType w:val="hybridMultilevel"/>
    <w:tmpl w:val="49D0173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3442"/>
    <w:multiLevelType w:val="hybridMultilevel"/>
    <w:tmpl w:val="EBEAFE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C2669"/>
    <w:multiLevelType w:val="hybridMultilevel"/>
    <w:tmpl w:val="B63249C4"/>
    <w:lvl w:ilvl="0" w:tplc="3C9A5636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13A6B"/>
    <w:multiLevelType w:val="hybridMultilevel"/>
    <w:tmpl w:val="D4B0055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52B8"/>
    <w:multiLevelType w:val="hybridMultilevel"/>
    <w:tmpl w:val="F43A059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51078"/>
    <w:multiLevelType w:val="hybridMultilevel"/>
    <w:tmpl w:val="FABE0E7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90853"/>
    <w:multiLevelType w:val="hybridMultilevel"/>
    <w:tmpl w:val="259C37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1E0E"/>
    <w:multiLevelType w:val="hybridMultilevel"/>
    <w:tmpl w:val="69BA8B8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33694"/>
    <w:multiLevelType w:val="hybridMultilevel"/>
    <w:tmpl w:val="F5207C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9615F"/>
    <w:multiLevelType w:val="hybridMultilevel"/>
    <w:tmpl w:val="88A824B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5245C"/>
    <w:multiLevelType w:val="hybridMultilevel"/>
    <w:tmpl w:val="CDE08E4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BBE7F29"/>
    <w:multiLevelType w:val="hybridMultilevel"/>
    <w:tmpl w:val="4EDA7C2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D4A9F"/>
    <w:multiLevelType w:val="hybridMultilevel"/>
    <w:tmpl w:val="EFAC47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4423F"/>
    <w:multiLevelType w:val="hybridMultilevel"/>
    <w:tmpl w:val="55AE8F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14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7B"/>
    <w:rsid w:val="000108F2"/>
    <w:rsid w:val="00015A35"/>
    <w:rsid w:val="00043E43"/>
    <w:rsid w:val="000518E4"/>
    <w:rsid w:val="0005755D"/>
    <w:rsid w:val="000A0762"/>
    <w:rsid w:val="000E0FCF"/>
    <w:rsid w:val="00133BBF"/>
    <w:rsid w:val="0014495D"/>
    <w:rsid w:val="00145F16"/>
    <w:rsid w:val="00147BBE"/>
    <w:rsid w:val="00156EB3"/>
    <w:rsid w:val="00157DC4"/>
    <w:rsid w:val="00172610"/>
    <w:rsid w:val="001847C9"/>
    <w:rsid w:val="001A5D54"/>
    <w:rsid w:val="001B7161"/>
    <w:rsid w:val="00210286"/>
    <w:rsid w:val="00232229"/>
    <w:rsid w:val="00233C66"/>
    <w:rsid w:val="00260798"/>
    <w:rsid w:val="0027746C"/>
    <w:rsid w:val="002858C9"/>
    <w:rsid w:val="002A32EC"/>
    <w:rsid w:val="002C2AAF"/>
    <w:rsid w:val="002C6144"/>
    <w:rsid w:val="002D01FE"/>
    <w:rsid w:val="002E1F7E"/>
    <w:rsid w:val="003069A9"/>
    <w:rsid w:val="00314275"/>
    <w:rsid w:val="00361392"/>
    <w:rsid w:val="0037736B"/>
    <w:rsid w:val="003779B5"/>
    <w:rsid w:val="003C7854"/>
    <w:rsid w:val="003D2135"/>
    <w:rsid w:val="003E036D"/>
    <w:rsid w:val="003E6250"/>
    <w:rsid w:val="003F7C7E"/>
    <w:rsid w:val="004817FB"/>
    <w:rsid w:val="00481ABB"/>
    <w:rsid w:val="004A11C9"/>
    <w:rsid w:val="004B31A3"/>
    <w:rsid w:val="004B7077"/>
    <w:rsid w:val="00556D47"/>
    <w:rsid w:val="005668A1"/>
    <w:rsid w:val="00587910"/>
    <w:rsid w:val="00591E07"/>
    <w:rsid w:val="0059387A"/>
    <w:rsid w:val="005C53D7"/>
    <w:rsid w:val="005D41ED"/>
    <w:rsid w:val="00621533"/>
    <w:rsid w:val="006226CC"/>
    <w:rsid w:val="006258CA"/>
    <w:rsid w:val="006A2185"/>
    <w:rsid w:val="006A6D80"/>
    <w:rsid w:val="006D0A48"/>
    <w:rsid w:val="006D2E4E"/>
    <w:rsid w:val="00707ECB"/>
    <w:rsid w:val="00741D5E"/>
    <w:rsid w:val="0078067A"/>
    <w:rsid w:val="00793A64"/>
    <w:rsid w:val="00797DAD"/>
    <w:rsid w:val="008015EF"/>
    <w:rsid w:val="0081743A"/>
    <w:rsid w:val="00820555"/>
    <w:rsid w:val="0082626C"/>
    <w:rsid w:val="0087312F"/>
    <w:rsid w:val="0088277B"/>
    <w:rsid w:val="00895742"/>
    <w:rsid w:val="008F0FEA"/>
    <w:rsid w:val="008F4573"/>
    <w:rsid w:val="00912EC6"/>
    <w:rsid w:val="00930AD4"/>
    <w:rsid w:val="00937381"/>
    <w:rsid w:val="009809EF"/>
    <w:rsid w:val="009839A6"/>
    <w:rsid w:val="009975B3"/>
    <w:rsid w:val="009A37AD"/>
    <w:rsid w:val="009B7AF0"/>
    <w:rsid w:val="00A04C51"/>
    <w:rsid w:val="00A127F7"/>
    <w:rsid w:val="00A14C9B"/>
    <w:rsid w:val="00A23E01"/>
    <w:rsid w:val="00A438E0"/>
    <w:rsid w:val="00A439E1"/>
    <w:rsid w:val="00A52258"/>
    <w:rsid w:val="00A754D8"/>
    <w:rsid w:val="00A758D9"/>
    <w:rsid w:val="00A83719"/>
    <w:rsid w:val="00B745B3"/>
    <w:rsid w:val="00B81411"/>
    <w:rsid w:val="00B84C69"/>
    <w:rsid w:val="00BC2C36"/>
    <w:rsid w:val="00BF19A6"/>
    <w:rsid w:val="00C05EB6"/>
    <w:rsid w:val="00C503FE"/>
    <w:rsid w:val="00C55992"/>
    <w:rsid w:val="00C667FB"/>
    <w:rsid w:val="00C67C6B"/>
    <w:rsid w:val="00CA21FC"/>
    <w:rsid w:val="00D55180"/>
    <w:rsid w:val="00DB3CBD"/>
    <w:rsid w:val="00DF0597"/>
    <w:rsid w:val="00DF7CAF"/>
    <w:rsid w:val="00E50C61"/>
    <w:rsid w:val="00E66A85"/>
    <w:rsid w:val="00E85A5F"/>
    <w:rsid w:val="00EA16F1"/>
    <w:rsid w:val="00EB4F09"/>
    <w:rsid w:val="00ED2023"/>
    <w:rsid w:val="00EE5D99"/>
    <w:rsid w:val="00F34212"/>
    <w:rsid w:val="00F6050C"/>
    <w:rsid w:val="00F635CE"/>
    <w:rsid w:val="00F91AF9"/>
    <w:rsid w:val="00F9511E"/>
    <w:rsid w:val="00FB678F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D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7B"/>
  </w:style>
  <w:style w:type="paragraph" w:styleId="Overskrift1">
    <w:name w:val="heading 1"/>
    <w:basedOn w:val="Normal"/>
    <w:next w:val="Normal"/>
    <w:link w:val="Overskrift1Tegn"/>
    <w:uiPriority w:val="9"/>
    <w:qFormat/>
    <w:rsid w:val="00882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2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8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2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Grid1">
    <w:name w:val="Table Grid1"/>
    <w:basedOn w:val="Vanligtabell"/>
    <w:next w:val="Tabellrutenett"/>
    <w:uiPriority w:val="59"/>
    <w:rsid w:val="0088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F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0FEA"/>
  </w:style>
  <w:style w:type="paragraph" w:styleId="Bunntekst">
    <w:name w:val="footer"/>
    <w:basedOn w:val="Normal"/>
    <w:link w:val="BunntekstTegn"/>
    <w:uiPriority w:val="99"/>
    <w:unhideWhenUsed/>
    <w:rsid w:val="008F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FEA"/>
  </w:style>
  <w:style w:type="paragraph" w:styleId="Bobletekst">
    <w:name w:val="Balloon Text"/>
    <w:basedOn w:val="Normal"/>
    <w:link w:val="BobletekstTegn"/>
    <w:uiPriority w:val="99"/>
    <w:semiHidden/>
    <w:unhideWhenUsed/>
    <w:rsid w:val="008F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FE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57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57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57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57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574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D2E4E"/>
    <w:rPr>
      <w:color w:val="0563C1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E66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Vanligtabell"/>
    <w:uiPriority w:val="59"/>
    <w:rsid w:val="00E66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7B"/>
  </w:style>
  <w:style w:type="paragraph" w:styleId="Overskrift1">
    <w:name w:val="heading 1"/>
    <w:basedOn w:val="Normal"/>
    <w:next w:val="Normal"/>
    <w:link w:val="Overskrift1Tegn"/>
    <w:uiPriority w:val="9"/>
    <w:qFormat/>
    <w:rsid w:val="00882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2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8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2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Grid1">
    <w:name w:val="Table Grid1"/>
    <w:basedOn w:val="Vanligtabell"/>
    <w:next w:val="Tabellrutenett"/>
    <w:uiPriority w:val="59"/>
    <w:rsid w:val="0088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F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0FEA"/>
  </w:style>
  <w:style w:type="paragraph" w:styleId="Bunntekst">
    <w:name w:val="footer"/>
    <w:basedOn w:val="Normal"/>
    <w:link w:val="BunntekstTegn"/>
    <w:uiPriority w:val="99"/>
    <w:unhideWhenUsed/>
    <w:rsid w:val="008F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FEA"/>
  </w:style>
  <w:style w:type="paragraph" w:styleId="Bobletekst">
    <w:name w:val="Balloon Text"/>
    <w:basedOn w:val="Normal"/>
    <w:link w:val="BobletekstTegn"/>
    <w:uiPriority w:val="99"/>
    <w:semiHidden/>
    <w:unhideWhenUsed/>
    <w:rsid w:val="008F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FE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57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57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57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57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574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D2E4E"/>
    <w:rPr>
      <w:color w:val="0563C1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E66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Vanligtabell"/>
    <w:uiPriority w:val="59"/>
    <w:rsid w:val="00E66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zics.com.au/coronavirus-guidelines/" TargetMode="External"/><Relationship Id="rId13" Type="http://schemas.openxmlformats.org/officeDocument/2006/relationships/hyperlink" Target="https://www.uptodate.com/contents/nutrition-support-in-critically-ill-patients-enteral-nutrition" TargetMode="Externa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da.uk.com/resource/best-practice-guidance-enteral-feeding-in-prone-posi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utritioncare.org/Guidelines_and_Clinical_Resources/Resources_for_Clinicians_Caring_for_Patients_with_Coronavir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spen.org/files/Espen_expert_statements_and_practical_guidance_for_nutritional_management_of_individuals_with_sars-cov-2_infec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todate.com/contents/society-guideline-links-coronavirus-disease-2019-covid-19" TargetMode="External"/><Relationship Id="rId14" Type="http://schemas.openxmlformats.org/officeDocument/2006/relationships/hyperlink" Target="http://ehandbok.ous-hf.no/document/129340/fields/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A76BC10</Template>
  <TotalTime>58</TotalTime>
  <Pages>2</Pages>
  <Words>1137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Sedegheh Gharagozlian</dc:creator>
  <cp:lastModifiedBy>Sedegheh Gharagozlian</cp:lastModifiedBy>
  <cp:revision>12</cp:revision>
  <dcterms:created xsi:type="dcterms:W3CDTF">2020-04-17T10:37:00Z</dcterms:created>
  <dcterms:modified xsi:type="dcterms:W3CDTF">2020-04-17T11:55:00Z</dcterms:modified>
</cp:coreProperties>
</file>